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065" w:type="dxa"/>
        <w:tblInd w:w="-459" w:type="dxa"/>
        <w:tblLayout w:type="fixed"/>
        <w:tblCellMar>
          <w:top w:w="0" w:type="dxa"/>
          <w:left w:w="108" w:type="dxa"/>
          <w:bottom w:w="0" w:type="dxa"/>
          <w:right w:w="108" w:type="dxa"/>
        </w:tblCellMar>
      </w:tblPr>
      <w:tblGrid>
        <w:gridCol w:w="3969"/>
        <w:gridCol w:w="6096"/>
      </w:tblGrid>
      <w:tr>
        <w:tblPrEx>
          <w:tblCellMar>
            <w:top w:w="0" w:type="dxa"/>
            <w:left w:w="108" w:type="dxa"/>
            <w:bottom w:w="0" w:type="dxa"/>
            <w:right w:w="108" w:type="dxa"/>
          </w:tblCellMar>
        </w:tblPrEx>
        <w:tc>
          <w:tcPr>
            <w:tcW w:w="3969" w:type="dxa"/>
          </w:tcPr>
          <w:p>
            <w:pPr>
              <w:jc w:val="center"/>
              <w:rPr>
                <w:rFonts w:ascii="Times New Roman" w:hAnsi="Times New Roman"/>
                <w:lang w:val="nl-NL"/>
              </w:rPr>
            </w:pPr>
            <w:r>
              <w:rPr>
                <w:rFonts w:ascii="Times New Roman" w:hAnsi="Times New Roman"/>
                <w:lang w:val="nl-NL"/>
              </w:rPr>
              <w:t>UBND HUYỆN GIA LÂM</w:t>
            </w:r>
          </w:p>
          <w:p>
            <w:pPr>
              <w:ind w:left="218"/>
              <w:jc w:val="center"/>
              <w:rPr>
                <w:rFonts w:ascii="Times New Roman" w:hAnsi="Times New Roman"/>
                <w:lang w:val="nl-NL"/>
              </w:rPr>
            </w:pPr>
            <w:r>
              <w:rPr>
                <w:rFonts w:ascii="Times New Roman" w:hAnsi="Times New Roman"/>
                <w:b/>
                <w:lang w:val="nl-NL"/>
              </w:rPr>
              <w:t>TRƯỜNG TH TT TRÂU QUỲ</w:t>
            </w:r>
          </w:p>
          <w:p>
            <w:pPr>
              <w:ind w:left="218"/>
              <w:jc w:val="center"/>
              <w:rPr>
                <w:rFonts w:ascii="Times New Roman" w:hAnsi="Times New Roman"/>
                <w:lang w:val="nl-NL"/>
              </w:rPr>
            </w:pPr>
            <w:r>
              <w:rPr>
                <w:rFonts w:ascii="Times New Roman" w:hAnsi="Times New Roman"/>
                <w:lang w:eastAsia="en-US"/>
              </w:rPr>
              <mc:AlternateContent>
                <mc:Choice Requires="wps">
                  <w:drawing>
                    <wp:anchor distT="0" distB="0" distL="114300" distR="114300" simplePos="0" relativeHeight="251660288" behindDoc="0" locked="0" layoutInCell="1" allowOverlap="1">
                      <wp:simplePos x="0" y="0"/>
                      <wp:positionH relativeFrom="column">
                        <wp:posOffset>880745</wp:posOffset>
                      </wp:positionH>
                      <wp:positionV relativeFrom="paragraph">
                        <wp:posOffset>22225</wp:posOffset>
                      </wp:positionV>
                      <wp:extent cx="889000" cy="0"/>
                      <wp:effectExtent l="0" t="0" r="0" b="0"/>
                      <wp:wrapNone/>
                      <wp:docPr id="12" name="Straight Connector 12"/>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9.35pt;margin-top:1.75pt;height:0pt;width:70pt;z-index:251660288;mso-width-relative:page;mso-height-relative:page;" filled="f" stroked="t" coordsize="21600,21600" o:gfxdata="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EmUPdMAAAAHAQAADwAAAAAAAAABACAAAAAiAAAA&#10;ZHJzL2Rvd25yZXYueG1sUEsBAhQAFAAAAAgAh07iQDc8knPTAQAArgMAAA4AAAAAAAAAAQAgAAAA&#10;IgEAAGRycy9lMm9Eb2MueG1sUEsFBgAAAAAGAAYAWQEAAGcFAAAAAA==&#10;">
                      <v:fill on="f" focussize="0,0"/>
                      <v:stroke color="#000000" joinstyle="round"/>
                      <v:imagedata o:title=""/>
                      <o:lock v:ext="edit" aspectratio="f"/>
                    </v:line>
                  </w:pict>
                </mc:Fallback>
              </mc:AlternateContent>
            </w:r>
          </w:p>
          <w:p>
            <w:pPr>
              <w:ind w:left="218"/>
              <w:jc w:val="center"/>
              <w:rPr>
                <w:rFonts w:ascii="Times New Roman" w:hAnsi="Times New Roman"/>
                <w:sz w:val="28"/>
                <w:szCs w:val="28"/>
                <w:lang w:val="nl-NL"/>
              </w:rPr>
            </w:pPr>
            <w:r>
              <w:rPr>
                <w:rFonts w:ascii="Times New Roman" w:hAnsi="Times New Roman"/>
                <w:lang w:val="nl-NL"/>
              </w:rPr>
              <w:t xml:space="preserve">Số: </w:t>
            </w:r>
            <w:r>
              <w:rPr>
                <w:rFonts w:hint="default" w:ascii="Times New Roman" w:hAnsi="Times New Roman"/>
                <w:lang w:val="en-US"/>
              </w:rPr>
              <w:t xml:space="preserve"> 02 </w:t>
            </w:r>
            <w:r>
              <w:rPr>
                <w:rFonts w:ascii="Times New Roman" w:hAnsi="Times New Roman"/>
                <w:lang w:val="nl-NL"/>
              </w:rPr>
              <w:t>/QĐ-THTTTQ</w:t>
            </w:r>
          </w:p>
        </w:tc>
        <w:tc>
          <w:tcPr>
            <w:tcW w:w="6096" w:type="dxa"/>
          </w:tcPr>
          <w:p>
            <w:pPr>
              <w:rPr>
                <w:rFonts w:ascii="Times New Roman" w:hAnsi="Times New Roman"/>
                <w:b/>
                <w:sz w:val="28"/>
                <w:szCs w:val="28"/>
                <w:lang w:val="nl-NL"/>
              </w:rPr>
            </w:pPr>
            <w:r>
              <w:rPr>
                <w:rFonts w:ascii="Times New Roman" w:hAnsi="Times New Roman"/>
                <w:b/>
                <w:sz w:val="28"/>
                <w:szCs w:val="28"/>
                <w:lang w:val="nl-NL"/>
              </w:rPr>
              <w:t>CỘNG HOÀ XÃ HỘI CHỦ NGHĨA VIỆT NAM</w:t>
            </w:r>
          </w:p>
          <w:p>
            <w:pPr>
              <w:ind w:left="218"/>
              <w:jc w:val="center"/>
              <w:rPr>
                <w:rFonts w:ascii="Times New Roman" w:hAnsi="Times New Roman"/>
                <w:b/>
                <w:sz w:val="28"/>
                <w:szCs w:val="28"/>
              </w:rPr>
            </w:pPr>
            <w:r>
              <w:rPr>
                <w:rFonts w:ascii="Times New Roman" w:hAnsi="Times New Roman"/>
                <w:b/>
                <w:sz w:val="28"/>
                <w:szCs w:val="28"/>
              </w:rPr>
              <w:t>Độc lập - Tự do - Hạnh phúc</w:t>
            </w:r>
          </w:p>
          <w:p>
            <w:pPr>
              <w:ind w:left="218"/>
              <w:jc w:val="right"/>
              <w:rPr>
                <w:rFonts w:ascii="Times New Roman" w:hAnsi="Times New Roman"/>
                <w:i/>
                <w:sz w:val="28"/>
                <w:szCs w:val="28"/>
              </w:rPr>
            </w:pPr>
            <w:r>
              <w:rPr>
                <w:rFonts w:ascii="Times New Roman" w:hAnsi="Times New Roman"/>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815340</wp:posOffset>
                      </wp:positionH>
                      <wp:positionV relativeFrom="paragraph">
                        <wp:posOffset>61595</wp:posOffset>
                      </wp:positionV>
                      <wp:extent cx="2261870" cy="0"/>
                      <wp:effectExtent l="0" t="0" r="0" b="0"/>
                      <wp:wrapNone/>
                      <wp:docPr id="11" name="Straight Connector 11"/>
                      <wp:cNvGraphicFramePr/>
                      <a:graphic xmlns:a="http://schemas.openxmlformats.org/drawingml/2006/main">
                        <a:graphicData uri="http://schemas.microsoft.com/office/word/2010/wordprocessingShape">
                          <wps:wsp>
                            <wps:cNvCnPr>
                              <a:cxnSpLocks noChangeShapeType="1"/>
                            </wps:cNvCnPr>
                            <wps:spPr bwMode="auto">
                              <a:xfrm>
                                <a:off x="0" y="0"/>
                                <a:ext cx="226187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4.2pt;margin-top:4.85pt;height:0pt;width:178.1pt;z-index:251659264;mso-width-relative:page;mso-height-relative:page;" filled="f" stroked="t" coordsize="21600,21600" o:gfxdata="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i7QhXUAAAABwEAAA8AAAAAAAAAAQAgAAAAIgAA&#10;AGRycy9kb3ducmV2LnhtbFBLAQIUABQAAAAIAIdO4kAaSCoC0wEAAK8DAAAOAAAAAAAAAAEAIAAA&#10;ACMBAABkcnMvZTJvRG9jLnhtbFBLBQYAAAAABgAGAFkBAABoBQAAAAA=&#10;">
                      <v:fill on="f" focussize="0,0"/>
                      <v:stroke color="#000000" joinstyle="round"/>
                      <v:imagedata o:title=""/>
                      <o:lock v:ext="edit" aspectratio="f"/>
                    </v:line>
                  </w:pict>
                </mc:Fallback>
              </mc:AlternateContent>
            </w:r>
          </w:p>
          <w:p>
            <w:pPr>
              <w:jc w:val="center"/>
              <w:rPr>
                <w:rFonts w:hint="default" w:ascii="Times New Roman" w:hAnsi="Times New Roman"/>
                <w:i/>
                <w:sz w:val="28"/>
                <w:szCs w:val="28"/>
                <w:lang w:val="en-US"/>
              </w:rPr>
            </w:pPr>
            <w:r>
              <w:rPr>
                <w:rFonts w:ascii="Times New Roman" w:hAnsi="Times New Roman"/>
                <w:i/>
                <w:sz w:val="28"/>
                <w:szCs w:val="28"/>
              </w:rPr>
              <w:t xml:space="preserve">Trâu Quỳ, ngày  </w:t>
            </w:r>
            <w:r>
              <w:rPr>
                <w:rFonts w:hint="default" w:ascii="Times New Roman" w:hAnsi="Times New Roman"/>
                <w:i/>
                <w:sz w:val="28"/>
                <w:szCs w:val="28"/>
                <w:lang w:val="en-US"/>
              </w:rPr>
              <w:t>03</w:t>
            </w:r>
            <w:r>
              <w:rPr>
                <w:rFonts w:ascii="Times New Roman" w:hAnsi="Times New Roman"/>
                <w:i/>
                <w:sz w:val="28"/>
                <w:szCs w:val="28"/>
              </w:rPr>
              <w:t xml:space="preserve"> tháng </w:t>
            </w:r>
            <w:r>
              <w:rPr>
                <w:rFonts w:hint="default" w:ascii="Times New Roman" w:hAnsi="Times New Roman"/>
                <w:i/>
                <w:sz w:val="28"/>
                <w:szCs w:val="28"/>
                <w:lang w:val="en-US"/>
              </w:rPr>
              <w:t>01</w:t>
            </w:r>
            <w:r>
              <w:rPr>
                <w:rFonts w:ascii="Times New Roman" w:hAnsi="Times New Roman"/>
                <w:i/>
                <w:sz w:val="28"/>
                <w:szCs w:val="28"/>
              </w:rPr>
              <w:t xml:space="preserve"> năm  202</w:t>
            </w:r>
            <w:r>
              <w:rPr>
                <w:rFonts w:hint="default" w:ascii="Times New Roman" w:hAnsi="Times New Roman"/>
                <w:i/>
                <w:sz w:val="28"/>
                <w:szCs w:val="28"/>
                <w:lang w:val="en-US"/>
              </w:rPr>
              <w:t>2</w:t>
            </w:r>
          </w:p>
        </w:tc>
      </w:tr>
    </w:tbl>
    <w:p>
      <w:pPr>
        <w:spacing w:line="240" w:lineRule="atLeast"/>
        <w:jc w:val="center"/>
        <w:rPr>
          <w:rFonts w:ascii="Times New Roman" w:hAnsi="Times New Roman"/>
          <w:b/>
          <w:bCs/>
          <w:color w:val="000000"/>
          <w:sz w:val="28"/>
          <w:szCs w:val="28"/>
        </w:rPr>
      </w:pPr>
    </w:p>
    <w:p>
      <w:pPr>
        <w:spacing w:line="240" w:lineRule="atLeast"/>
        <w:jc w:val="center"/>
        <w:rPr>
          <w:rFonts w:ascii="Times New Roman" w:hAnsi="Times New Roman"/>
          <w:sz w:val="28"/>
          <w:szCs w:val="28"/>
        </w:rPr>
      </w:pPr>
      <w:r>
        <w:rPr>
          <w:rFonts w:ascii="Times New Roman" w:hAnsi="Times New Roman"/>
          <w:b/>
          <w:bCs/>
          <w:color w:val="000000"/>
          <w:sz w:val="28"/>
          <w:szCs w:val="28"/>
        </w:rPr>
        <w:t>QUYẾT ĐỊNH</w:t>
      </w:r>
    </w:p>
    <w:p>
      <w:pPr>
        <w:spacing w:line="240" w:lineRule="atLeast"/>
        <w:jc w:val="center"/>
        <w:rPr>
          <w:rFonts w:hint="default" w:ascii="Times New Roman" w:hAnsi="Times New Roman"/>
          <w:b/>
          <w:bCs/>
          <w:color w:val="000000"/>
          <w:sz w:val="28"/>
          <w:szCs w:val="28"/>
          <w:lang w:val="en-US"/>
        </w:rPr>
      </w:pPr>
      <w:r>
        <w:rPr>
          <w:rFonts w:ascii="Times New Roman" w:hAnsi="Times New Roman"/>
          <w:b/>
          <w:bCs/>
          <w:color w:val="000000"/>
          <w:sz w:val="28"/>
          <w:szCs w:val="28"/>
        </w:rPr>
        <w:t>Về việc công bố công khai dự toán thu-chi ngân sách năm 202</w:t>
      </w:r>
      <w:r>
        <w:rPr>
          <w:rFonts w:hint="default" w:ascii="Times New Roman" w:hAnsi="Times New Roman"/>
          <w:b/>
          <w:bCs/>
          <w:color w:val="000000"/>
          <w:sz w:val="28"/>
          <w:szCs w:val="28"/>
          <w:lang w:val="en-US"/>
        </w:rPr>
        <w:t>3</w:t>
      </w:r>
    </w:p>
    <w:p>
      <w:pPr>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của Trường TH TT Trâu Quỳ</w:t>
      </w:r>
    </w:p>
    <w:p>
      <w:pPr>
        <w:spacing w:line="240" w:lineRule="atLeast"/>
        <w:jc w:val="center"/>
        <w:rPr>
          <w:rFonts w:ascii="Times New Roman" w:hAnsi="Times New Roman"/>
          <w:b/>
          <w:bCs/>
          <w:color w:val="000000"/>
          <w:sz w:val="28"/>
          <w:szCs w:val="28"/>
        </w:rPr>
      </w:pPr>
      <w:r>
        <w:rPr>
          <w:rFonts w:ascii="Times New Roman" w:hAnsi="Times New Roman"/>
          <w:sz w:val="28"/>
          <w:szCs w:val="28"/>
          <w:lang w:eastAsia="en-US"/>
        </w:rPr>
        <mc:AlternateContent>
          <mc:Choice Requires="wps">
            <w:drawing>
              <wp:anchor distT="0" distB="0" distL="114300" distR="114300" simplePos="0" relativeHeight="251661312" behindDoc="0" locked="0" layoutInCell="1" allowOverlap="1">
                <wp:simplePos x="0" y="0"/>
                <wp:positionH relativeFrom="column">
                  <wp:posOffset>2200275</wp:posOffset>
                </wp:positionH>
                <wp:positionV relativeFrom="paragraph">
                  <wp:posOffset>36195</wp:posOffset>
                </wp:positionV>
                <wp:extent cx="1219200" cy="0"/>
                <wp:effectExtent l="0" t="0" r="0" b="0"/>
                <wp:wrapNone/>
                <wp:docPr id="10" name="Straight Connector 10"/>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3.25pt;margin-top:2.85pt;height:0pt;width:96pt;z-index:251661312;mso-width-relative:page;mso-height-relative:page;" filled="f" stroked="t" coordsize="21600,21600" o:gfxdata="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cfnbtQAAAAHAQAADwAAAAAAAAABACAAAAAiAAAA&#10;ZHJzL2Rvd25yZXYueG1sUEsBAhQAFAAAAAgAh07iQM8RA2XSAQAArwMAAA4AAAAAAAAAAQAgAAAA&#10;IwEAAGRycy9lMm9Eb2MueG1sUEsFBgAAAAAGAAYAWQEAAGcFAAAAAA==&#10;">
                <v:fill on="f" focussize="0,0"/>
                <v:stroke color="#000000" joinstyle="round"/>
                <v:imagedata o:title=""/>
                <o:lock v:ext="edit" aspectratio="f"/>
              </v:line>
            </w:pict>
          </mc:Fallback>
        </mc:AlternateContent>
      </w:r>
    </w:p>
    <w:p>
      <w:pPr>
        <w:jc w:val="center"/>
        <w:rPr>
          <w:rFonts w:ascii="Times New Roman" w:hAnsi="Times New Roman"/>
          <w:b/>
          <w:bCs/>
          <w:sz w:val="28"/>
          <w:szCs w:val="28"/>
        </w:rPr>
      </w:pPr>
      <w:r>
        <w:rPr>
          <w:rFonts w:ascii="Times New Roman" w:hAnsi="Times New Roman"/>
          <w:b/>
          <w:bCs/>
          <w:sz w:val="28"/>
          <w:szCs w:val="28"/>
        </w:rPr>
        <w:t>HIỆU TRƯỞNG TRƯỜNG TIỂU HỌC THỊ TRẤN TRÂU QUỲ</w:t>
      </w:r>
    </w:p>
    <w:p>
      <w:pPr>
        <w:jc w:val="center"/>
        <w:rPr>
          <w:rFonts w:ascii="Times New Roman" w:hAnsi="Times New Roman"/>
          <w:sz w:val="28"/>
          <w:szCs w:val="28"/>
        </w:rPr>
      </w:pPr>
    </w:p>
    <w:p>
      <w:pPr>
        <w:jc w:val="both"/>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Căn cứ Nghị định số 163/2016/NĐ-CP ngày 21 tháng 12 năm 2016 của Chính phủ quy định chi tiết thi hành một số điều của Luật Ngân sách nhà nước;</w:t>
      </w:r>
    </w:p>
    <w:p>
      <w:pPr>
        <w:jc w:val="both"/>
        <w:rPr>
          <w:rFonts w:ascii="Times New Roman" w:hAnsi="Times New Roman"/>
          <w:sz w:val="26"/>
          <w:szCs w:val="26"/>
        </w:rPr>
      </w:pPr>
      <w:r>
        <w:rPr>
          <w:rFonts w:ascii="Times New Roman" w:hAnsi="Times New Roman"/>
          <w:color w:val="000000"/>
          <w:sz w:val="26"/>
          <w:szCs w:val="26"/>
        </w:rPr>
        <w:tab/>
      </w:r>
      <w:r>
        <w:rPr>
          <w:rFonts w:ascii="Times New Roman" w:hAnsi="Times New Roman"/>
          <w:color w:val="000000"/>
          <w:sz w:val="26"/>
          <w:szCs w:val="26"/>
        </w:rPr>
        <w:t>Căn cứ Thông tư số 61/2017/TT-BTC ngày 15 tháng 6 năm 2017 của Bộ Tài chính hướng dẫn thực hiện công khai ngân sách đối với đơn vị dự toán ngân sách, các tổ chức được ngân sách nhà nước hỗ trợ;</w:t>
      </w:r>
    </w:p>
    <w:p>
      <w:pPr>
        <w:ind w:firstLine="720"/>
        <w:jc w:val="both"/>
        <w:rPr>
          <w:rFonts w:ascii="Times New Roman" w:hAnsi="Times New Roman" w:eastAsia="Times New Roman"/>
          <w:sz w:val="26"/>
          <w:szCs w:val="26"/>
          <w:lang w:val="pt-BR"/>
        </w:rPr>
      </w:pPr>
      <w:r>
        <w:rPr>
          <w:rFonts w:ascii="Times New Roman" w:hAnsi="Times New Roman" w:eastAsia="Times New Roman"/>
          <w:sz w:val="26"/>
          <w:szCs w:val="26"/>
          <w:lang w:val="pt-BR"/>
        </w:rPr>
        <w:t>Căn cứ thông tư số 90/2018/TT-BTC ngày 28/9/2018 sửa đổi bổ sung một số điều của thông tư số 61/2017/TT-BTC ngày 15/6/2017 của Bộ tài chính hướng dẫn công khai ngân sách đối với các đơn vị dự toán ngân sách và các tổ chức ngân sách được nhà nước hỗ trợ;</w:t>
      </w:r>
    </w:p>
    <w:p>
      <w:pPr>
        <w:ind w:firstLine="720"/>
        <w:jc w:val="both"/>
        <w:rPr>
          <w:rFonts w:ascii="Times New Roman" w:hAnsi="Times New Roman"/>
          <w:sz w:val="26"/>
          <w:szCs w:val="26"/>
          <w:lang w:val="pt-BR"/>
        </w:rPr>
      </w:pPr>
      <w:r>
        <w:rPr>
          <w:rFonts w:ascii="Times New Roman" w:hAnsi="Times New Roman"/>
          <w:sz w:val="26"/>
          <w:szCs w:val="26"/>
          <w:lang w:val="pt-BR"/>
        </w:rPr>
        <w:t xml:space="preserve">Căn cứ vào Quyết định số </w:t>
      </w:r>
      <w:r>
        <w:rPr>
          <w:rFonts w:hint="default" w:ascii="Times New Roman" w:hAnsi="Times New Roman"/>
          <w:sz w:val="26"/>
          <w:szCs w:val="26"/>
          <w:lang w:val="en-US"/>
        </w:rPr>
        <w:t>8188</w:t>
      </w:r>
      <w:r>
        <w:rPr>
          <w:rFonts w:ascii="Times New Roman" w:hAnsi="Times New Roman"/>
          <w:sz w:val="26"/>
          <w:szCs w:val="26"/>
          <w:lang w:val="pt-BR"/>
        </w:rPr>
        <w:t xml:space="preserve">/QĐ-UBND ngày </w:t>
      </w:r>
      <w:r>
        <w:rPr>
          <w:rFonts w:hint="default" w:ascii="Times New Roman" w:hAnsi="Times New Roman"/>
          <w:sz w:val="26"/>
          <w:szCs w:val="26"/>
          <w:lang w:val="en-US"/>
        </w:rPr>
        <w:t>16</w:t>
      </w:r>
      <w:r>
        <w:rPr>
          <w:rFonts w:ascii="Times New Roman" w:hAnsi="Times New Roman"/>
          <w:sz w:val="26"/>
          <w:szCs w:val="26"/>
          <w:lang w:val="pt-BR"/>
        </w:rPr>
        <w:t>/12/202</w:t>
      </w:r>
      <w:r>
        <w:rPr>
          <w:rFonts w:hint="default" w:ascii="Times New Roman" w:hAnsi="Times New Roman"/>
          <w:sz w:val="26"/>
          <w:szCs w:val="26"/>
          <w:lang w:val="en-US"/>
        </w:rPr>
        <w:t>2</w:t>
      </w:r>
      <w:r>
        <w:rPr>
          <w:rFonts w:ascii="Times New Roman" w:hAnsi="Times New Roman"/>
          <w:sz w:val="26"/>
          <w:szCs w:val="26"/>
          <w:lang w:val="pt-BR"/>
        </w:rPr>
        <w:t xml:space="preserve"> của UBND Huyện Gia lâm về việc giao chỉ tiêu Kế hoạch phát triển kinh tế - xã hội và dự toán chi  NSNN năm 202</w:t>
      </w:r>
      <w:r>
        <w:rPr>
          <w:rFonts w:hint="default" w:ascii="Times New Roman" w:hAnsi="Times New Roman"/>
          <w:sz w:val="26"/>
          <w:szCs w:val="26"/>
          <w:lang w:val="en-US"/>
        </w:rPr>
        <w:t>3</w:t>
      </w:r>
      <w:r>
        <w:rPr>
          <w:rFonts w:ascii="Times New Roman" w:hAnsi="Times New Roman"/>
          <w:sz w:val="26"/>
          <w:szCs w:val="26"/>
          <w:lang w:val="pt-BR"/>
        </w:rPr>
        <w:t>;</w:t>
      </w:r>
    </w:p>
    <w:p>
      <w:pPr>
        <w:ind w:firstLine="720"/>
        <w:jc w:val="both"/>
        <w:rPr>
          <w:rFonts w:ascii="Times New Roman" w:hAnsi="Times New Roman"/>
          <w:sz w:val="26"/>
          <w:szCs w:val="26"/>
        </w:rPr>
      </w:pPr>
      <w:r>
        <w:rPr>
          <w:rFonts w:ascii="Times New Roman" w:hAnsi="Times New Roman" w:eastAsia="Times New Roman"/>
          <w:sz w:val="26"/>
          <w:szCs w:val="26"/>
          <w:lang w:val="pt-BR"/>
        </w:rPr>
        <w:t>Căn cứ vào Quy định công khai tài chính của trường TH TT Trâu Quỳ</w:t>
      </w:r>
      <w:r>
        <w:rPr>
          <w:rFonts w:ascii="Times New Roman" w:hAnsi="Times New Roman" w:eastAsia="Times New Roman"/>
          <w:sz w:val="26"/>
          <w:szCs w:val="26"/>
        </w:rPr>
        <w:t>;</w:t>
      </w:r>
    </w:p>
    <w:p>
      <w:pPr>
        <w:jc w:val="both"/>
        <w:rPr>
          <w:rFonts w:ascii="Times New Roman" w:hAnsi="Times New Roman"/>
          <w:sz w:val="28"/>
          <w:szCs w:val="28"/>
        </w:rPr>
      </w:pPr>
      <w:r>
        <w:rPr>
          <w:rFonts w:ascii="Times New Roman" w:hAnsi="Times New Roman"/>
          <w:color w:val="000000"/>
          <w:sz w:val="26"/>
          <w:szCs w:val="26"/>
        </w:rPr>
        <w:tab/>
      </w:r>
      <w:r>
        <w:rPr>
          <w:rFonts w:hint="default" w:ascii="Times New Roman" w:hAnsi="Times New Roman"/>
          <w:color w:val="000000"/>
          <w:sz w:val="26"/>
          <w:szCs w:val="26"/>
          <w:lang w:val="en-US"/>
        </w:rPr>
        <w:t>Theo</w:t>
      </w:r>
      <w:r>
        <w:rPr>
          <w:rFonts w:ascii="Times New Roman" w:hAnsi="Times New Roman"/>
          <w:color w:val="000000"/>
          <w:sz w:val="26"/>
          <w:szCs w:val="26"/>
        </w:rPr>
        <w:t xml:space="preserve"> đề nghị của bộ phận Tài vụ Trường TH TT Trâu Quỳ.</w:t>
      </w:r>
    </w:p>
    <w:p>
      <w:pPr>
        <w:jc w:val="center"/>
        <w:rPr>
          <w:rFonts w:ascii="Times New Roman" w:hAnsi="Times New Roman"/>
          <w:b/>
          <w:bCs/>
          <w:color w:val="000000"/>
          <w:sz w:val="28"/>
          <w:szCs w:val="28"/>
        </w:rPr>
      </w:pPr>
    </w:p>
    <w:p>
      <w:pPr>
        <w:jc w:val="center"/>
        <w:rPr>
          <w:rFonts w:ascii="Times New Roman" w:hAnsi="Times New Roman"/>
          <w:sz w:val="28"/>
          <w:szCs w:val="28"/>
        </w:rPr>
      </w:pPr>
      <w:r>
        <w:rPr>
          <w:rFonts w:ascii="Times New Roman" w:hAnsi="Times New Roman"/>
          <w:b/>
          <w:bCs/>
          <w:color w:val="000000"/>
          <w:sz w:val="28"/>
          <w:szCs w:val="28"/>
        </w:rPr>
        <w:t>QUYẾT ĐỊNH:</w:t>
      </w:r>
    </w:p>
    <w:p>
      <w:pPr>
        <w:jc w:val="both"/>
        <w:rPr>
          <w:rFonts w:ascii="Times New Roman" w:hAnsi="Times New Roman"/>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Điều 1.</w:t>
      </w:r>
      <w:r>
        <w:rPr>
          <w:rFonts w:ascii="Times New Roman" w:hAnsi="Times New Roman"/>
          <w:color w:val="000000"/>
          <w:sz w:val="28"/>
          <w:szCs w:val="28"/>
        </w:rPr>
        <w:t xml:space="preserve"> Công bố công khai số liệu dự toán chi ngân sách năm 202</w:t>
      </w:r>
      <w:r>
        <w:rPr>
          <w:rFonts w:hint="default" w:ascii="Times New Roman" w:hAnsi="Times New Roman"/>
          <w:color w:val="000000"/>
          <w:sz w:val="28"/>
          <w:szCs w:val="28"/>
          <w:lang w:val="en-US"/>
        </w:rPr>
        <w:t>3</w:t>
      </w:r>
      <w:r>
        <w:rPr>
          <w:rFonts w:ascii="Times New Roman" w:hAnsi="Times New Roman"/>
          <w:color w:val="000000"/>
          <w:sz w:val="28"/>
          <w:szCs w:val="28"/>
        </w:rPr>
        <w:t xml:space="preserve"> của Trường  TH TT Trâu Quỳ.  </w:t>
      </w:r>
    </w:p>
    <w:p>
      <w:pPr>
        <w:jc w:val="center"/>
        <w:rPr>
          <w:rFonts w:ascii="Times New Roman" w:hAnsi="Times New Roman"/>
          <w:color w:val="000000"/>
          <w:sz w:val="28"/>
          <w:szCs w:val="28"/>
        </w:rPr>
      </w:pPr>
      <w:r>
        <w:rPr>
          <w:rFonts w:ascii="Times New Roman" w:hAnsi="Times New Roman"/>
          <w:color w:val="000000"/>
          <w:sz w:val="28"/>
          <w:szCs w:val="28"/>
        </w:rPr>
        <w:t>(theo biểu số 02 đính kèm).</w:t>
      </w:r>
    </w:p>
    <w:p>
      <w:pPr>
        <w:ind w:firstLine="720" w:firstLineChars="0"/>
        <w:jc w:val="both"/>
        <w:rPr>
          <w:rFonts w:hint="default" w:ascii="Times New Roman" w:hAnsi="Times New Roman"/>
          <w:sz w:val="28"/>
          <w:szCs w:val="28"/>
          <w:lang w:val="en-US"/>
        </w:rPr>
      </w:pPr>
      <w:r>
        <w:rPr>
          <w:rFonts w:ascii="Times New Roman" w:hAnsi="Times New Roman"/>
          <w:sz w:val="28"/>
        </w:rPr>
        <w:t xml:space="preserve">- </w:t>
      </w:r>
      <w:r>
        <w:rPr>
          <w:rFonts w:ascii="Times New Roman" w:hAnsi="Times New Roman"/>
          <w:sz w:val="28"/>
          <w:lang w:val="vi-VN"/>
        </w:rPr>
        <w:t>Hình thức công khai</w:t>
      </w:r>
      <w:r>
        <w:rPr>
          <w:rFonts w:ascii="Times New Roman" w:hAnsi="Times New Roman"/>
          <w:sz w:val="28"/>
        </w:rPr>
        <w:t>:</w:t>
      </w:r>
      <w:r>
        <w:rPr>
          <w:rFonts w:ascii="Times New Roman" w:hAnsi="Times New Roman"/>
          <w:sz w:val="28"/>
          <w:szCs w:val="28"/>
        </w:rPr>
        <w:t xml:space="preserve"> </w:t>
      </w:r>
      <w:r>
        <w:rPr>
          <w:rFonts w:ascii="Times New Roman" w:hAnsi="Times New Roman"/>
          <w:sz w:val="28"/>
          <w:szCs w:val="28"/>
          <w:lang w:val="vi-VN"/>
        </w:rPr>
        <w:t>Niêm yết tại p</w:t>
      </w:r>
      <w:r>
        <w:rPr>
          <w:rFonts w:ascii="Times New Roman" w:hAnsi="Times New Roman"/>
          <w:sz w:val="28"/>
          <w:szCs w:val="28"/>
        </w:rPr>
        <w:t>hòng Hội đồng</w:t>
      </w:r>
      <w:r>
        <w:rPr>
          <w:rFonts w:hint="default" w:ascii="Times New Roman" w:hAnsi="Times New Roman"/>
          <w:sz w:val="28"/>
          <w:szCs w:val="28"/>
          <w:lang w:val="en-US"/>
        </w:rPr>
        <w:t>,</w:t>
      </w:r>
      <w:r>
        <w:rPr>
          <w:rFonts w:ascii="Times New Roman" w:hAnsi="Times New Roman"/>
          <w:sz w:val="28"/>
          <w:szCs w:val="28"/>
          <w:lang w:val="vi-VN"/>
        </w:rPr>
        <w:t xml:space="preserve"> Cổng thông tin điện tử</w:t>
      </w:r>
      <w:r>
        <w:rPr>
          <w:rFonts w:hint="default" w:ascii="Times New Roman" w:hAnsi="Times New Roman"/>
          <w:sz w:val="28"/>
          <w:szCs w:val="28"/>
          <w:lang w:val="en-US"/>
        </w:rPr>
        <w:t xml:space="preserve"> và tại buổi họp HĐGD tháng 01/2023.</w:t>
      </w:r>
    </w:p>
    <w:p>
      <w:pPr>
        <w:ind w:firstLine="720" w:firstLineChars="0"/>
        <w:jc w:val="both"/>
        <w:rPr>
          <w:rFonts w:ascii="Times New Roman" w:hAnsi="Times New Roman"/>
          <w:sz w:val="28"/>
          <w:szCs w:val="28"/>
          <w:lang w:val="vi-VN"/>
        </w:rPr>
      </w:pPr>
      <w:r>
        <w:rPr>
          <w:rFonts w:ascii="Times New Roman" w:hAnsi="Times New Roman"/>
          <w:sz w:val="28"/>
          <w:szCs w:val="28"/>
        </w:rPr>
        <w:t xml:space="preserve">- Thời gian niêm yết: Từ </w:t>
      </w:r>
      <w:r>
        <w:rPr>
          <w:rFonts w:ascii="Times New Roman" w:hAnsi="Times New Roman"/>
          <w:sz w:val="28"/>
          <w:szCs w:val="28"/>
          <w:lang w:val="vi-VN"/>
        </w:rPr>
        <w:t xml:space="preserve">ngày </w:t>
      </w:r>
      <w:r>
        <w:rPr>
          <w:rFonts w:hint="default" w:ascii="Times New Roman" w:hAnsi="Times New Roman"/>
          <w:sz w:val="28"/>
          <w:szCs w:val="28"/>
          <w:lang w:val="en-US"/>
        </w:rPr>
        <w:t>03</w:t>
      </w:r>
      <w:r>
        <w:rPr>
          <w:rFonts w:ascii="Times New Roman" w:hAnsi="Times New Roman"/>
          <w:sz w:val="28"/>
          <w:szCs w:val="28"/>
          <w:lang w:val="vi-VN"/>
        </w:rPr>
        <w:t>/</w:t>
      </w:r>
      <w:r>
        <w:rPr>
          <w:rFonts w:hint="default" w:ascii="Times New Roman" w:hAnsi="Times New Roman"/>
          <w:sz w:val="28"/>
          <w:szCs w:val="28"/>
          <w:lang w:val="en-US"/>
        </w:rPr>
        <w:t>0</w:t>
      </w:r>
      <w:r>
        <w:rPr>
          <w:rFonts w:ascii="Times New Roman" w:hAnsi="Times New Roman"/>
          <w:sz w:val="28"/>
          <w:szCs w:val="28"/>
        </w:rPr>
        <w:t>1</w:t>
      </w:r>
      <w:r>
        <w:rPr>
          <w:rFonts w:ascii="Times New Roman" w:hAnsi="Times New Roman"/>
          <w:sz w:val="28"/>
          <w:szCs w:val="28"/>
          <w:lang w:val="vi-VN"/>
        </w:rPr>
        <w:t>/20</w:t>
      </w:r>
      <w:r>
        <w:rPr>
          <w:rFonts w:ascii="Times New Roman" w:hAnsi="Times New Roman"/>
          <w:sz w:val="28"/>
          <w:szCs w:val="28"/>
        </w:rPr>
        <w:t>2</w:t>
      </w:r>
      <w:r>
        <w:rPr>
          <w:rFonts w:hint="default" w:ascii="Times New Roman" w:hAnsi="Times New Roman"/>
          <w:sz w:val="28"/>
          <w:szCs w:val="28"/>
          <w:lang w:val="en-US"/>
        </w:rPr>
        <w:t>3</w:t>
      </w:r>
      <w:r>
        <w:rPr>
          <w:rFonts w:ascii="Times New Roman" w:hAnsi="Times New Roman"/>
          <w:sz w:val="28"/>
          <w:szCs w:val="28"/>
          <w:lang w:val="vi-VN"/>
        </w:rPr>
        <w:t xml:space="preserve"> đến ngày </w:t>
      </w:r>
      <w:r>
        <w:rPr>
          <w:rFonts w:hint="default" w:ascii="Times New Roman" w:hAnsi="Times New Roman"/>
          <w:sz w:val="28"/>
          <w:szCs w:val="28"/>
          <w:lang w:val="en-US"/>
        </w:rPr>
        <w:t>03</w:t>
      </w:r>
      <w:r>
        <w:rPr>
          <w:rFonts w:ascii="Times New Roman" w:hAnsi="Times New Roman"/>
          <w:sz w:val="28"/>
          <w:szCs w:val="28"/>
          <w:lang w:val="vi-VN"/>
        </w:rPr>
        <w:t>/</w:t>
      </w:r>
      <w:r>
        <w:rPr>
          <w:rFonts w:ascii="Times New Roman" w:hAnsi="Times New Roman"/>
          <w:sz w:val="28"/>
          <w:szCs w:val="28"/>
        </w:rPr>
        <w:t>0</w:t>
      </w:r>
      <w:r>
        <w:rPr>
          <w:rFonts w:hint="default" w:ascii="Times New Roman" w:hAnsi="Times New Roman"/>
          <w:sz w:val="28"/>
          <w:szCs w:val="28"/>
          <w:lang w:val="en-US"/>
        </w:rPr>
        <w:t>4</w:t>
      </w:r>
      <w:r>
        <w:rPr>
          <w:rFonts w:ascii="Times New Roman" w:hAnsi="Times New Roman"/>
          <w:sz w:val="28"/>
          <w:szCs w:val="28"/>
          <w:lang w:val="vi-VN"/>
        </w:rPr>
        <w:t>/20</w:t>
      </w:r>
      <w:r>
        <w:rPr>
          <w:rFonts w:ascii="Times New Roman" w:hAnsi="Times New Roman"/>
          <w:sz w:val="28"/>
          <w:szCs w:val="28"/>
        </w:rPr>
        <w:t>2</w:t>
      </w:r>
      <w:r>
        <w:rPr>
          <w:rFonts w:hint="default" w:ascii="Times New Roman" w:hAnsi="Times New Roman"/>
          <w:sz w:val="28"/>
          <w:szCs w:val="28"/>
          <w:lang w:val="en-US"/>
        </w:rPr>
        <w:t>3</w:t>
      </w:r>
      <w:r>
        <w:rPr>
          <w:rFonts w:ascii="Times New Roman" w:hAnsi="Times New Roman"/>
          <w:sz w:val="28"/>
          <w:szCs w:val="28"/>
          <w:lang w:val="vi-VN"/>
        </w:rPr>
        <w:tab/>
      </w:r>
    </w:p>
    <w:p>
      <w:pPr>
        <w:ind w:firstLine="720" w:firstLineChars="0"/>
        <w:jc w:val="both"/>
        <w:rPr>
          <w:rFonts w:hint="default" w:ascii="Times New Roman" w:hAnsi="Times New Roman"/>
          <w:sz w:val="28"/>
          <w:szCs w:val="28"/>
          <w:lang w:val="en-US"/>
        </w:rPr>
      </w:pPr>
      <w:r>
        <w:rPr>
          <w:rFonts w:ascii="Times New Roman" w:hAnsi="Times New Roman"/>
          <w:sz w:val="28"/>
          <w:szCs w:val="28"/>
        </w:rPr>
        <w:t xml:space="preserve">- Thời gian nhận ý kiến phản hồi: Từ </w:t>
      </w:r>
      <w:r>
        <w:rPr>
          <w:rFonts w:hint="default" w:ascii="Times New Roman" w:hAnsi="Times New Roman"/>
          <w:sz w:val="28"/>
          <w:szCs w:val="28"/>
          <w:lang w:val="en-US"/>
        </w:rPr>
        <w:t>03</w:t>
      </w:r>
      <w:r>
        <w:rPr>
          <w:rFonts w:ascii="Times New Roman" w:hAnsi="Times New Roman"/>
          <w:sz w:val="28"/>
          <w:szCs w:val="28"/>
          <w:lang w:val="vi-VN"/>
        </w:rPr>
        <w:t>/</w:t>
      </w:r>
      <w:r>
        <w:rPr>
          <w:rFonts w:hint="default" w:ascii="Times New Roman" w:hAnsi="Times New Roman"/>
          <w:sz w:val="28"/>
          <w:szCs w:val="28"/>
          <w:lang w:val="en-US"/>
        </w:rPr>
        <w:t>0</w:t>
      </w:r>
      <w:r>
        <w:rPr>
          <w:rFonts w:ascii="Times New Roman" w:hAnsi="Times New Roman"/>
          <w:sz w:val="28"/>
          <w:szCs w:val="28"/>
        </w:rPr>
        <w:t>1</w:t>
      </w:r>
      <w:r>
        <w:rPr>
          <w:rFonts w:ascii="Times New Roman" w:hAnsi="Times New Roman"/>
          <w:sz w:val="28"/>
          <w:szCs w:val="28"/>
          <w:lang w:val="vi-VN"/>
        </w:rPr>
        <w:t>/20</w:t>
      </w:r>
      <w:r>
        <w:rPr>
          <w:rFonts w:ascii="Times New Roman" w:hAnsi="Times New Roman"/>
          <w:sz w:val="28"/>
          <w:szCs w:val="28"/>
        </w:rPr>
        <w:t>2</w:t>
      </w:r>
      <w:r>
        <w:rPr>
          <w:rFonts w:hint="default" w:ascii="Times New Roman" w:hAnsi="Times New Roman"/>
          <w:sz w:val="28"/>
          <w:szCs w:val="28"/>
          <w:lang w:val="en-US"/>
        </w:rPr>
        <w:t>3</w:t>
      </w:r>
      <w:r>
        <w:rPr>
          <w:rFonts w:ascii="Times New Roman" w:hAnsi="Times New Roman"/>
          <w:sz w:val="28"/>
          <w:szCs w:val="28"/>
          <w:lang w:val="vi-VN"/>
        </w:rPr>
        <w:t xml:space="preserve"> đến ngày </w:t>
      </w:r>
      <w:r>
        <w:rPr>
          <w:rFonts w:hint="default" w:ascii="Times New Roman" w:hAnsi="Times New Roman"/>
          <w:sz w:val="28"/>
          <w:szCs w:val="28"/>
          <w:lang w:val="en-US"/>
        </w:rPr>
        <w:t>03</w:t>
      </w:r>
      <w:r>
        <w:rPr>
          <w:rFonts w:ascii="Times New Roman" w:hAnsi="Times New Roman"/>
          <w:sz w:val="28"/>
          <w:szCs w:val="28"/>
          <w:lang w:val="vi-VN"/>
        </w:rPr>
        <w:t>/</w:t>
      </w:r>
      <w:r>
        <w:rPr>
          <w:rFonts w:ascii="Times New Roman" w:hAnsi="Times New Roman"/>
          <w:sz w:val="28"/>
          <w:szCs w:val="28"/>
        </w:rPr>
        <w:t>0</w:t>
      </w:r>
      <w:r>
        <w:rPr>
          <w:rFonts w:hint="default" w:ascii="Times New Roman" w:hAnsi="Times New Roman"/>
          <w:sz w:val="28"/>
          <w:szCs w:val="28"/>
          <w:lang w:val="en-US"/>
        </w:rPr>
        <w:t>4</w:t>
      </w:r>
      <w:r>
        <w:rPr>
          <w:rFonts w:ascii="Times New Roman" w:hAnsi="Times New Roman"/>
          <w:sz w:val="28"/>
          <w:szCs w:val="28"/>
          <w:lang w:val="vi-VN"/>
        </w:rPr>
        <w:t>/20</w:t>
      </w:r>
      <w:r>
        <w:rPr>
          <w:rFonts w:ascii="Times New Roman" w:hAnsi="Times New Roman"/>
          <w:sz w:val="28"/>
          <w:szCs w:val="28"/>
        </w:rPr>
        <w:t>2</w:t>
      </w:r>
      <w:r>
        <w:rPr>
          <w:rFonts w:hint="default" w:ascii="Times New Roman" w:hAnsi="Times New Roman"/>
          <w:sz w:val="28"/>
          <w:szCs w:val="28"/>
          <w:lang w:val="en-US"/>
        </w:rPr>
        <w:t>3</w:t>
      </w:r>
    </w:p>
    <w:p>
      <w:pPr>
        <w:ind w:firstLine="720" w:firstLineChars="0"/>
        <w:jc w:val="both"/>
        <w:rPr>
          <w:rFonts w:hint="default" w:ascii="Times New Roman" w:hAnsi="Times New Roman"/>
          <w:sz w:val="28"/>
          <w:szCs w:val="28"/>
          <w:lang w:val="en-US"/>
        </w:rPr>
      </w:pPr>
      <w:r>
        <w:rPr>
          <w:rFonts w:ascii="Times New Roman" w:hAnsi="Times New Roman"/>
          <w:sz w:val="28"/>
          <w:szCs w:val="28"/>
        </w:rPr>
        <w:t>- Địa chỉ nhận ý kiến phản hồi: Trực tiếp cho bộ phận thực hiện công khai hoặc qua hòm thư của nhà trường</w:t>
      </w:r>
      <w:r>
        <w:rPr>
          <w:rFonts w:hint="default" w:ascii="Times New Roman" w:hAnsi="Times New Roman"/>
          <w:sz w:val="28"/>
          <w:szCs w:val="28"/>
          <w:lang w:val="en-US"/>
        </w:rPr>
        <w:t>.</w:t>
      </w:r>
    </w:p>
    <w:p>
      <w:pPr>
        <w:ind w:firstLine="720" w:firstLineChars="0"/>
        <w:jc w:val="both"/>
        <w:rPr>
          <w:rFonts w:ascii="Times New Roman" w:hAnsi="Times New Roman"/>
          <w:sz w:val="28"/>
          <w:szCs w:val="28"/>
        </w:rPr>
      </w:pPr>
      <w:r>
        <w:rPr>
          <w:rFonts w:ascii="Times New Roman" w:hAnsi="Times New Roman" w:eastAsia="Times New Roman"/>
          <w:sz w:val="28"/>
          <w:szCs w:val="28"/>
          <w:lang w:val="vi-VN"/>
        </w:rPr>
        <w:t xml:space="preserve">- </w:t>
      </w:r>
      <w:r>
        <w:rPr>
          <w:rFonts w:ascii="Times New Roman" w:hAnsi="Times New Roman" w:eastAsia="Times New Roman"/>
          <w:sz w:val="28"/>
          <w:szCs w:val="28"/>
          <w:lang w:val="pt-BR"/>
        </w:rPr>
        <w:t>Thời gian trả lời, giải quyết ý kiến thắc mắc: chậm nhất là</w:t>
      </w:r>
      <w:r>
        <w:rPr>
          <w:rFonts w:ascii="Times New Roman" w:hAnsi="Times New Roman" w:eastAsia="Times New Roman"/>
          <w:sz w:val="28"/>
          <w:szCs w:val="28"/>
          <w:lang w:val="vi-VN"/>
        </w:rPr>
        <w:t>:</w:t>
      </w:r>
      <w:r>
        <w:rPr>
          <w:rFonts w:ascii="Times New Roman" w:hAnsi="Times New Roman" w:eastAsia="Times New Roman"/>
          <w:sz w:val="28"/>
          <w:szCs w:val="28"/>
          <w:lang w:val="pt-BR"/>
        </w:rPr>
        <w:t xml:space="preserve"> </w:t>
      </w:r>
      <w:r>
        <w:rPr>
          <w:rFonts w:ascii="Times New Roman" w:hAnsi="Times New Roman" w:eastAsia="Times New Roman"/>
          <w:sz w:val="28"/>
          <w:szCs w:val="28"/>
          <w:lang w:val="vi-VN"/>
        </w:rPr>
        <w:t>30/</w:t>
      </w:r>
      <w:r>
        <w:rPr>
          <w:rFonts w:hint="default" w:ascii="Times New Roman" w:hAnsi="Times New Roman" w:eastAsia="Times New Roman"/>
          <w:sz w:val="28"/>
          <w:szCs w:val="28"/>
          <w:lang w:val="en-US"/>
        </w:rPr>
        <w:t>4</w:t>
      </w:r>
      <w:r>
        <w:rPr>
          <w:rFonts w:ascii="Times New Roman" w:hAnsi="Times New Roman" w:eastAsia="Times New Roman"/>
          <w:sz w:val="28"/>
          <w:szCs w:val="28"/>
          <w:lang w:val="vi-VN"/>
        </w:rPr>
        <w:t>/20</w:t>
      </w:r>
      <w:r>
        <w:rPr>
          <w:rFonts w:ascii="Times New Roman" w:hAnsi="Times New Roman" w:eastAsia="Times New Roman"/>
          <w:sz w:val="28"/>
          <w:szCs w:val="28"/>
        </w:rPr>
        <w:t>2</w:t>
      </w:r>
      <w:r>
        <w:rPr>
          <w:rFonts w:hint="default" w:ascii="Times New Roman" w:hAnsi="Times New Roman" w:eastAsia="Times New Roman"/>
          <w:sz w:val="28"/>
          <w:szCs w:val="28"/>
          <w:lang w:val="en-US"/>
        </w:rPr>
        <w:t>3</w:t>
      </w:r>
    </w:p>
    <w:p>
      <w:pPr>
        <w:jc w:val="both"/>
        <w:rPr>
          <w:rFonts w:ascii="Times New Roman" w:hAnsi="Times New Roman"/>
          <w:sz w:val="28"/>
          <w:szCs w:val="28"/>
        </w:rPr>
      </w:pPr>
      <w:r>
        <w:rPr>
          <w:rFonts w:ascii="Times New Roman" w:hAnsi="Times New Roman"/>
          <w:b/>
          <w:bCs/>
          <w:color w:val="000000"/>
          <w:sz w:val="28"/>
          <w:szCs w:val="28"/>
        </w:rPr>
        <w:tab/>
      </w:r>
      <w:r>
        <w:rPr>
          <w:rFonts w:ascii="Times New Roman" w:hAnsi="Times New Roman"/>
          <w:b/>
          <w:bCs/>
          <w:color w:val="000000"/>
          <w:sz w:val="28"/>
          <w:szCs w:val="28"/>
        </w:rPr>
        <w:t>Điều 2.</w:t>
      </w:r>
      <w:r>
        <w:rPr>
          <w:rFonts w:ascii="Times New Roman" w:hAnsi="Times New Roman"/>
          <w:color w:val="000000"/>
          <w:sz w:val="28"/>
          <w:szCs w:val="28"/>
        </w:rPr>
        <w:t xml:space="preserve"> Quyết định này có hiệu lực kể từ ngày ký.</w:t>
      </w:r>
    </w:p>
    <w:p>
      <w:pPr>
        <w:jc w:val="both"/>
        <w:rPr>
          <w:rFonts w:ascii="Times New Roman" w:hAnsi="Times New Roman"/>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Điều 3.</w:t>
      </w:r>
      <w:r>
        <w:rPr>
          <w:rFonts w:ascii="Times New Roman" w:hAnsi="Times New Roman"/>
          <w:color w:val="000000"/>
          <w:sz w:val="28"/>
          <w:szCs w:val="28"/>
        </w:rPr>
        <w:t xml:space="preserve"> Bộ phận tài vụ, các tổ chuyên môn, cán bộ, giáo viên, nhân viên Trường TH TT Trâu Quỳ thực hiện Quyết định này./.</w:t>
      </w:r>
    </w:p>
    <w:p>
      <w:pPr>
        <w:jc w:val="both"/>
        <w:rPr>
          <w:rFonts w:ascii="Times New Roman" w:hAnsi="Times New Roman"/>
          <w:sz w:val="28"/>
          <w:szCs w:val="28"/>
        </w:rPr>
      </w:pPr>
    </w:p>
    <w:tbl>
      <w:tblPr>
        <w:tblStyle w:val="3"/>
        <w:tblW w:w="9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80"/>
        <w:gridCol w:w="5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5" w:hRule="atLeast"/>
        </w:trPr>
        <w:tc>
          <w:tcPr>
            <w:tcW w:w="4380" w:type="dxa"/>
            <w:tcBorders>
              <w:top w:val="nil"/>
              <w:left w:val="nil"/>
              <w:bottom w:val="nil"/>
              <w:right w:val="nil"/>
              <w:tl2br w:val="nil"/>
              <w:tr2bl w:val="nil"/>
            </w:tcBorders>
            <w:shd w:val="clear" w:color="auto" w:fill="auto"/>
            <w:tcMar>
              <w:top w:w="0" w:type="dxa"/>
              <w:left w:w="108" w:type="dxa"/>
              <w:bottom w:w="0" w:type="dxa"/>
              <w:right w:w="108" w:type="dxa"/>
            </w:tcMar>
          </w:tcPr>
          <w:p>
            <w:pPr>
              <w:rPr>
                <w:rFonts w:ascii="Times New Roman" w:hAnsi="Times New Roman"/>
                <w:color w:val="000000"/>
              </w:rPr>
            </w:pPr>
            <w:r>
              <w:rPr>
                <w:rFonts w:ascii="Times New Roman" w:hAnsi="Times New Roman"/>
                <w:b/>
                <w:bCs/>
                <w:i/>
                <w:iCs/>
                <w:color w:val="000000"/>
              </w:rPr>
              <w:t>Nơi nhận:</w:t>
            </w:r>
            <w:r>
              <w:rPr>
                <w:rFonts w:ascii="Times New Roman" w:hAnsi="Times New Roman"/>
                <w:b/>
                <w:bCs/>
                <w:i/>
                <w:iCs/>
                <w:color w:val="000000"/>
              </w:rPr>
              <w:br w:type="textWrapping"/>
            </w:r>
            <w:r>
              <w:rPr>
                <w:rFonts w:ascii="Times New Roman" w:hAnsi="Times New Roman"/>
                <w:color w:val="000000"/>
              </w:rPr>
              <w:t>- Phòng TC-KH;</w:t>
            </w:r>
            <w:r>
              <w:rPr>
                <w:rFonts w:ascii="Times New Roman" w:hAnsi="Times New Roman"/>
                <w:color w:val="000000"/>
              </w:rPr>
              <w:br w:type="textWrapping"/>
            </w:r>
            <w:r>
              <w:rPr>
                <w:rFonts w:ascii="Times New Roman" w:hAnsi="Times New Roman"/>
                <w:color w:val="000000"/>
              </w:rPr>
              <w:t>- Lưu: VT.</w:t>
            </w:r>
          </w:p>
          <w:p>
            <w:pPr>
              <w:rPr>
                <w:rFonts w:ascii="Times New Roman" w:hAnsi="Times New Roman"/>
                <w:color w:val="000000"/>
              </w:rPr>
            </w:pPr>
          </w:p>
          <w:p>
            <w:pPr>
              <w:rPr>
                <w:rFonts w:ascii="Times New Roman" w:hAnsi="Times New Roman"/>
                <w:color w:val="000000"/>
              </w:rPr>
            </w:pPr>
          </w:p>
          <w:p>
            <w:pPr>
              <w:rPr>
                <w:rFonts w:ascii="Times New Roman" w:hAnsi="Times New Roman"/>
              </w:rPr>
            </w:pPr>
          </w:p>
        </w:tc>
        <w:tc>
          <w:tcPr>
            <w:tcW w:w="5555" w:type="dxa"/>
            <w:tcBorders>
              <w:top w:val="nil"/>
              <w:left w:val="nil"/>
              <w:bottom w:val="nil"/>
              <w:right w:val="nil"/>
              <w:tl2br w:val="nil"/>
              <w:tr2bl w:val="nil"/>
            </w:tcBorders>
            <w:shd w:val="clear" w:color="auto" w:fill="auto"/>
            <w:tcMar>
              <w:top w:w="0" w:type="dxa"/>
              <w:left w:w="108" w:type="dxa"/>
              <w:bottom w:w="0" w:type="dxa"/>
              <w:right w:w="108" w:type="dxa"/>
            </w:tcMar>
          </w:tcPr>
          <w:p>
            <w:pPr>
              <w:jc w:val="center"/>
              <w:rPr>
                <w:rFonts w:ascii="Times New Roman" w:hAnsi="Times New Roman"/>
                <w:b/>
                <w:bCs/>
                <w:color w:val="000000"/>
                <w:sz w:val="28"/>
                <w:szCs w:val="28"/>
              </w:rPr>
            </w:pPr>
            <w:r>
              <w:rPr>
                <w:rFonts w:ascii="Times New Roman" w:hAnsi="Times New Roman"/>
                <w:b/>
                <w:bCs/>
                <w:color w:val="000000"/>
                <w:sz w:val="28"/>
                <w:szCs w:val="28"/>
              </w:rPr>
              <w:t>HIỆU TRƯỞNG</w:t>
            </w:r>
          </w:p>
          <w:p>
            <w:pPr>
              <w:jc w:val="center"/>
              <w:rPr>
                <w:rFonts w:ascii="Times New Roman" w:hAnsi="Times New Roman"/>
                <w:b/>
                <w:bCs/>
                <w:color w:val="000000"/>
                <w:sz w:val="28"/>
                <w:szCs w:val="28"/>
              </w:rPr>
            </w:pPr>
          </w:p>
          <w:p>
            <w:pPr>
              <w:jc w:val="center"/>
              <w:rPr>
                <w:rFonts w:ascii="Times New Roman" w:hAnsi="Times New Roman"/>
                <w:b/>
                <w:bCs/>
                <w:color w:val="000000"/>
                <w:sz w:val="28"/>
                <w:szCs w:val="28"/>
              </w:rPr>
            </w:pPr>
          </w:p>
          <w:p>
            <w:pPr>
              <w:jc w:val="center"/>
              <w:rPr>
                <w:rFonts w:ascii="Times New Roman" w:hAnsi="Times New Roman"/>
                <w:b/>
                <w:bCs/>
                <w:color w:val="000000"/>
                <w:sz w:val="28"/>
                <w:szCs w:val="28"/>
              </w:rPr>
            </w:pPr>
          </w:p>
          <w:p>
            <w:pPr>
              <w:jc w:val="center"/>
              <w:rPr>
                <w:rFonts w:ascii="Times New Roman" w:hAnsi="Times New Roman"/>
                <w:sz w:val="28"/>
                <w:szCs w:val="28"/>
              </w:rPr>
            </w:pPr>
            <w:r>
              <w:rPr>
                <w:rFonts w:ascii="Times New Roman" w:hAnsi="Times New Roman"/>
                <w:b/>
                <w:bCs/>
                <w:color w:val="000000"/>
                <w:sz w:val="28"/>
                <w:szCs w:val="28"/>
              </w:rPr>
              <w:t>Nguyễn Thị Hiền</w:t>
            </w:r>
          </w:p>
        </w:tc>
      </w:tr>
    </w:tbl>
    <w:tbl>
      <w:tblPr>
        <w:tblW w:w="9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92"/>
        <w:gridCol w:w="6295"/>
        <w:gridCol w:w="2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6160" w:type="dxa"/>
            <w:gridSpan w:val="2"/>
            <w:tcBorders>
              <w:top w:val="nil"/>
              <w:left w:val="nil"/>
              <w:bottom w:val="nil"/>
              <w:right w:val="nil"/>
            </w:tcBorders>
            <w:shd w:val="clear"/>
            <w:noWrap/>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Đơn vị: Trường Tiểu học TT Trâu Quỳ</w:t>
            </w:r>
          </w:p>
        </w:tc>
        <w:tc>
          <w:tcPr>
            <w:tcW w:w="2355"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lang w:val="en-US"/>
              </w:rPr>
            </w:pPr>
            <w:r>
              <w:rPr>
                <w:rFonts w:hint="default" w:ascii="Times New Roman" w:hAnsi="Times New Roman" w:cs="Times New Roman"/>
                <w:i w:val="0"/>
                <w:iCs w:val="0"/>
                <w:color w:val="000000"/>
                <w:sz w:val="24"/>
                <w:szCs w:val="24"/>
                <w:u w:val="single"/>
                <w:lang w:val="en-US"/>
              </w:rPr>
              <w:t>Biểu số 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6160" w:type="dxa"/>
            <w:gridSpan w:val="2"/>
            <w:tcBorders>
              <w:top w:val="nil"/>
              <w:left w:val="nil"/>
              <w:bottom w:val="nil"/>
              <w:right w:val="nil"/>
            </w:tcBorders>
            <w:shd w:val="clear"/>
            <w:noWrap/>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Chương: 022</w:t>
            </w:r>
          </w:p>
        </w:tc>
        <w:tc>
          <w:tcPr>
            <w:tcW w:w="2355"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8515" w:type="dxa"/>
            <w:gridSpan w:val="3"/>
            <w:tcBorders>
              <w:top w:val="nil"/>
              <w:left w:val="nil"/>
              <w:bottom w:val="nil"/>
              <w:right w:val="nil"/>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DỰ TOÁN THU, CHI NGÂN SÁCH NHÀ NƯỚC  NĂM 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60" w:hRule="atLeast"/>
        </w:trPr>
        <w:tc>
          <w:tcPr>
            <w:tcW w:w="8515" w:type="dxa"/>
            <w:gridSpan w:val="3"/>
            <w:tcBorders>
              <w:top w:val="nil"/>
              <w:left w:val="nil"/>
              <w:bottom w:val="nil"/>
              <w:right w:val="nil"/>
            </w:tcBorders>
            <w:shd w:val="clear"/>
            <w:noWrap/>
            <w:vAlign w:val="bottom"/>
          </w:tcPr>
          <w:p>
            <w:pPr>
              <w:keepNext w:val="0"/>
              <w:keepLines w:val="0"/>
              <w:widowControl/>
              <w:suppressLineNumbers w:val="0"/>
              <w:jc w:val="center"/>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bdr w:val="none" w:color="auto" w:sz="0" w:space="0"/>
                <w:lang w:val="en-US" w:eastAsia="zh-CN" w:bidi="ar"/>
              </w:rPr>
              <w:t>(Kèm theo Quyết định số  02/QĐ- THTTTQ ngày 03/01/2023 của trường TH TT Trâu Quỳ)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60" w:hRule="atLeast"/>
        </w:trPr>
        <w:tc>
          <w:tcPr>
            <w:tcW w:w="8515" w:type="dxa"/>
            <w:gridSpan w:val="3"/>
            <w:tcBorders>
              <w:top w:val="nil"/>
              <w:left w:val="nil"/>
              <w:bottom w:val="nil"/>
              <w:right w:val="nil"/>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(Dùng cho đơn vị sử dụng ngân sách)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5395"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2355" w:type="dxa"/>
            <w:tcBorders>
              <w:top w:val="nil"/>
              <w:left w:val="nil"/>
              <w:bottom w:val="nil"/>
              <w:right w:val="nil"/>
            </w:tcBorders>
            <w:shd w:val="clear"/>
            <w:noWrap/>
            <w:vAlign w:val="bottom"/>
          </w:tcPr>
          <w:p>
            <w:pPr>
              <w:keepNext w:val="0"/>
              <w:keepLines w:val="0"/>
              <w:widowControl/>
              <w:suppressLineNumbers w:val="0"/>
              <w:jc w:val="right"/>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bdr w:val="none" w:color="auto" w:sz="0" w:space="0"/>
                <w:lang w:val="en-US" w:eastAsia="zh-CN" w:bidi="ar"/>
              </w:rPr>
              <w:t>Đvt: đồng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620" w:hRule="atLeast"/>
        </w:trPr>
        <w:tc>
          <w:tcPr>
            <w:tcW w:w="765" w:type="dxa"/>
            <w:tcBorders>
              <w:top w:val="single" w:color="000000" w:sz="2" w:space="0"/>
              <w:left w:val="single" w:color="000000" w:sz="2" w:space="0"/>
              <w:bottom w:val="nil"/>
              <w:right w:val="single" w:color="000000" w:sz="2" w:space="0"/>
            </w:tcBorders>
            <w:shd w:val="clear"/>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Số </w:t>
            </w: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br w:type="textWrapping"/>
            </w: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TT </w:t>
            </w:r>
          </w:p>
        </w:tc>
        <w:tc>
          <w:tcPr>
            <w:tcW w:w="5395" w:type="dxa"/>
            <w:tcBorders>
              <w:top w:val="single" w:color="000000" w:sz="2" w:space="0"/>
              <w:left w:val="single" w:color="000000" w:sz="2" w:space="0"/>
              <w:bottom w:val="nil"/>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Nội dung</w:t>
            </w:r>
          </w:p>
        </w:tc>
        <w:tc>
          <w:tcPr>
            <w:tcW w:w="2355" w:type="dxa"/>
            <w:tcBorders>
              <w:top w:val="single" w:color="000000" w:sz="2" w:space="0"/>
              <w:left w:val="single" w:color="000000" w:sz="2" w:space="0"/>
              <w:bottom w:val="nil"/>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Dự toán được giao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nil"/>
              <w:right w:val="single" w:color="000000" w:sz="2" w:space="0"/>
            </w:tcBorders>
            <w:shd w:val="clear"/>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5395" w:type="dxa"/>
            <w:tcBorders>
              <w:top w:val="single" w:color="000000" w:sz="2" w:space="0"/>
              <w:left w:val="single" w:color="000000" w:sz="2" w:space="0"/>
              <w:bottom w:val="nil"/>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w:t>
            </w:r>
          </w:p>
        </w:tc>
        <w:tc>
          <w:tcPr>
            <w:tcW w:w="2355" w:type="dxa"/>
            <w:tcBorders>
              <w:top w:val="single" w:color="000000" w:sz="2" w:space="0"/>
              <w:left w:val="single" w:color="000000" w:sz="2" w:space="0"/>
              <w:bottom w:val="nil"/>
              <w:right w:val="single" w:color="000000" w:sz="2"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6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A</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Tổng số thu, chi, nộp ngân sách phí, lệ phí</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b/>
                <w:bCs/>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I</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Số thu phí, lệ phí</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Lệ phí</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Lệ phí…</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Lệ phí…</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Phí</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Phí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Phí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II</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từ nguồn thu phí được để lại</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bdr w:val="none" w:color="auto" w:sz="0" w:space="0"/>
                <w:lang w:val="en-US" w:eastAsia="zh-CN" w:bidi="ar"/>
              </w:rPr>
              <w:t>1</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bdr w:val="none" w:color="auto" w:sz="0" w:space="0"/>
                <w:lang w:val="en-US" w:eastAsia="zh-CN" w:bidi="ar"/>
              </w:rPr>
              <w:t>Chi sự nghiệp………………….</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a</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Kinh phí nhiệm vụ thường xuyên</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b</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Kinh phí nhiệm vụ không thường xuyên</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bdr w:val="none" w:color="auto" w:sz="0" w:space="0"/>
                <w:lang w:val="en-US" w:eastAsia="zh-CN" w:bidi="ar"/>
              </w:rPr>
              <w:t>2</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bdr w:val="none" w:color="auto" w:sz="0" w:space="0"/>
                <w:lang w:val="en-US" w:eastAsia="zh-CN" w:bidi="ar"/>
              </w:rPr>
              <w:t>Chi quản lý hành chính</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a</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Kinh phí thực hiện chế độ tự chủ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b</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Kinh phí không thực hiện chế độ tự chủ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III</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Số phí, lệ phí nộp ngân sách nhà nước</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bdr w:val="none" w:color="auto" w:sz="0" w:space="0"/>
                <w:lang w:val="en-US" w:eastAsia="zh-CN" w:bidi="ar"/>
              </w:rPr>
              <w:t>1</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bdr w:val="none" w:color="auto" w:sz="0" w:space="0"/>
                <w:lang w:val="en-US" w:eastAsia="zh-CN" w:bidi="ar"/>
              </w:rPr>
              <w:t>Lệ phí</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b/>
                <w:bCs/>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Lệ phí…</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b/>
                <w:bCs/>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Lệ phí…</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iCs/>
                <w:color w:val="000000"/>
                <w:u w:val="none"/>
              </w:rPr>
            </w:pPr>
            <w:r>
              <w:rPr>
                <w:rFonts w:hint="default" w:ascii="Times New Roman" w:hAnsi="Times New Roman" w:eastAsia="SimSun" w:cs="Times New Roman"/>
                <w:b/>
                <w:bCs/>
                <w:i/>
                <w:iCs/>
                <w:color w:val="000000"/>
                <w:kern w:val="0"/>
                <w:sz w:val="24"/>
                <w:szCs w:val="24"/>
                <w:u w:val="none"/>
                <w:bdr w:val="none" w:color="auto" w:sz="0" w:space="0"/>
                <w:lang w:val="en-US" w:eastAsia="zh-CN" w:bidi="ar"/>
              </w:rPr>
              <w:t>2</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Phí</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b/>
                <w:bCs/>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Phí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iCs/>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Phí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B</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Dự toán chi ngân sách nhà nước</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5.883.000.000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I</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Nguồn ngân sách trong nước</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5.883.000.000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quản lý hành chính</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1.1</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Kinh phí thực hiện chế độ tự chủ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1.2</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Kinh phí không thực hiện chế độ tự chủ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sự nghiệp khoa học và công nghệ</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2.1</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Kinh phí thực hiện nhiệm vụ khoa học công nghệ</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iCs/>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bdr w:val="none" w:color="auto" w:sz="0" w:space="0"/>
                <w:lang w:val="en-US" w:eastAsia="zh-CN" w:bidi="ar"/>
              </w:rPr>
              <w:t>- Nhiệm vụ khoa học công nghệ cấp quốc gia</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iCs/>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bdr w:val="none" w:color="auto" w:sz="0" w:space="0"/>
                <w:lang w:val="en-US" w:eastAsia="zh-CN" w:bidi="ar"/>
              </w:rPr>
              <w:t>- Nhiệm vụ khoa học công nghệ cấp Bộ</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iCs/>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bdr w:val="none" w:color="auto" w:sz="0" w:space="0"/>
                <w:lang w:val="en-US" w:eastAsia="zh-CN" w:bidi="ar"/>
              </w:rPr>
              <w:t>- Nhiệm vụ khoa học công nghệ cấp cơ sở</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2.2</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Kinh phí nhiệm vụ thường xuyên theo chức năng</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2.3</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Kinh phí nhiệm vụ không thường xuyên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3</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sự nghiệp giáo dục, đào tạo và dạy nghề</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 5.883.000.000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bdr w:val="none" w:color="auto" w:sz="0" w:space="0"/>
                <w:lang w:val="en-US" w:eastAsia="zh-CN" w:bidi="ar"/>
              </w:rPr>
              <w:t xml:space="preserve"> 3.1 </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bdr w:val="none" w:color="auto" w:sz="0" w:space="0"/>
                <w:lang w:val="en-US" w:eastAsia="zh-CN" w:bidi="ar"/>
              </w:rPr>
              <w:t xml:space="preserve">  Kinh phí nhiệm vụ thường xuyên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bdr w:val="none" w:color="auto" w:sz="0" w:space="0"/>
                <w:lang w:val="en-US" w:eastAsia="zh-CN" w:bidi="ar"/>
              </w:rPr>
              <w:t xml:space="preserve"> 5.883.000.000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KP tiết kiệm 10% CCTL</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Chi thanh toán cá nhân</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4.433.559.945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Trợ cấp, chè nước CBCC</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Thanh toán dịch vụ công cộng</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211.600.000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Vật tư văn phòng</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156.000.000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Thông tin liên lạc</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47.440.000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Hội nghị</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Công tác phí</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Thuê mướn</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243.820.000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Sửa chữa TX TSCĐ</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247.000.000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Chi nghiệp vụ chuyên môn</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416.000.000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Mua sắm TSCĐ</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Chi khác</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72.580.055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bdr w:val="none" w:color="auto" w:sz="0" w:space="0"/>
                <w:lang w:val="en-US" w:eastAsia="zh-CN" w:bidi="ar"/>
              </w:rPr>
              <w:t>3.2</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bdr w:val="none" w:color="auto" w:sz="0" w:space="0"/>
                <w:lang w:val="en-US" w:eastAsia="zh-CN" w:bidi="ar"/>
              </w:rPr>
              <w:t>Kinh phí thực hiện cải cách tiền lương</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iCs/>
                <w:color w:val="000000"/>
                <w:u w:val="none"/>
              </w:rPr>
            </w:pPr>
            <w:r>
              <w:rPr>
                <w:rFonts w:hint="default" w:ascii="Times New Roman" w:hAnsi="Times New Roman" w:eastAsia="SimSun" w:cs="Times New Roman"/>
                <w:i/>
                <w:iCs/>
                <w:color w:val="00000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jc w:val="center"/>
              <w:rPr>
                <w:rFonts w:hint="default" w:ascii="Times New Roman" w:hAnsi="Times New Roman" w:cs="Times New Roman"/>
                <w:i w:val="0"/>
                <w:iCs w:val="0"/>
                <w:color w:val="000000"/>
                <w:sz w:val="24"/>
                <w:szCs w:val="24"/>
                <w:u w:val="none"/>
              </w:rPr>
            </w:pP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Chi thanh toán cá nhân</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jc w:val="right"/>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4</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Chi sự nghiệp y tế, dân số và gia đình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4.1</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Kinh phí nhiệm vụ thường xuyên</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4.2</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Kinh phí nhiệm vụ không thường xuyên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5</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Chi bảo đảm xã hội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5.1</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Kinh phí nhiệm vụ thường xuyên</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5.2</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Kinh phí nhiệm vụ không thường xuyên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6</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Chi hoạt động kinh tế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6.1</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Kinh phí nhiệm vụ thường xuyên</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6.2</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Kinh phí nhiệm vụ không thường xuyên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7</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sự nghiệp bảo vệ môi trường</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7.1</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Kinh phí nhiệm vụ thường xuyên</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7.2</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Kinh phí nhiệm vụ không thường xuyên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8</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Chi sự nghiệp văn hóa thông tin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8.1</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Kinh phí nhiệm vụ thường xuyên</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8.2</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Kinh phí nhiệm vụ không thường xuyên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9</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sự nghiệp phát thanh, truyền hình, thông tấn</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9.1</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Kinh phí nhiệm vụ thường xuyên</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9.2</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Kinh phí nhiệm vụ không thường xuyên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10</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sự nghiệp thể dục thể thao</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10.1</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Kinh phí nhiệm vụ thường xuyên</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10.2</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Kinh phí nhiệm vụ không thường xuyên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II</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Nguồn vốn viện trợ</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quản lý hành chính</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sự nghiệp khoa học và công nghệ</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3</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sự nghiệp giáo dục, đào tạo và dạy nghề</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4</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Chi sự nghiệp y tế, dân số và gia đình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5</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Chi bảo đảm xã hội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6</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Chi hoạt động kinh tế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7</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sự nghiệp bảo vệ môi trường</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8</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Chi sự nghiệp văn hóa thông tin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9</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sự nghiệp phát thanh, truyền hình, thông tấn</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10</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sự nghiệp thể dục thể thao</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III</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Nguồn vay nợ nước ngoài</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quản lý hành chính</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2</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sự nghiệp khoa học và công nghệ</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3</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sự nghiệp giáo dục, đào tạo và dạy nghề</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4</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Chi sự nghiệp y tế, dân số và gia đình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5</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Chi bảo đảm xã hội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6</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Chi hoạt động kinh tế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7</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sự nghiệp bảo vệ môi trường</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8</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 xml:space="preserve">Chi sự nghiệp văn hóa thông tin  </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9</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sự nghiệp phát thanh, truyền hình, thông tấn</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93" w:type="dxa"/>
          <w:wAfter w:w="1327" w:type="dxa"/>
          <w:trHeight w:val="300" w:hRule="atLeast"/>
        </w:trPr>
        <w:tc>
          <w:tcPr>
            <w:tcW w:w="765" w:type="dxa"/>
            <w:tcBorders>
              <w:top w:val="single" w:color="000000" w:sz="2" w:space="0"/>
              <w:left w:val="single" w:color="000000" w:sz="2" w:space="0"/>
              <w:bottom w:val="single" w:color="000000" w:sz="2" w:space="0"/>
              <w:right w:val="single" w:color="000000" w:sz="2" w:space="0"/>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10</w:t>
            </w:r>
          </w:p>
        </w:tc>
        <w:tc>
          <w:tcPr>
            <w:tcW w:w="5395" w:type="dxa"/>
            <w:tcBorders>
              <w:top w:val="single" w:color="000000" w:sz="2" w:space="0"/>
              <w:left w:val="single" w:color="000000" w:sz="2" w:space="0"/>
              <w:bottom w:val="single" w:color="000000" w:sz="2" w:space="0"/>
              <w:right w:val="single" w:color="000000" w:sz="2" w:space="0"/>
            </w:tcBorders>
            <w:shd w:val="clear"/>
            <w:vAlign w:val="bottom"/>
          </w:tcPr>
          <w:p>
            <w:pPr>
              <w:keepNext w:val="0"/>
              <w:keepLines w:val="0"/>
              <w:widowControl/>
              <w:suppressLineNumbers w:val="0"/>
              <w:jc w:val="left"/>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Chi sự nghiệp thể dục thể thao</w:t>
            </w:r>
          </w:p>
        </w:tc>
        <w:tc>
          <w:tcPr>
            <w:tcW w:w="2355" w:type="dxa"/>
            <w:tcBorders>
              <w:top w:val="single" w:color="000000" w:sz="2" w:space="0"/>
              <w:left w:val="single" w:color="000000" w:sz="2" w:space="0"/>
              <w:bottom w:val="single" w:color="000000" w:sz="2" w:space="0"/>
              <w:right w:val="single" w:color="000000" w:sz="2" w:space="0"/>
            </w:tcBorders>
            <w:shd w:val="clear"/>
            <w:noWrap/>
            <w:vAlign w:val="bottom"/>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93" w:type="dxa"/>
          <w:wAfter w:w="1327" w:type="dxa"/>
          <w:trHeight w:val="300" w:hRule="atLeast"/>
        </w:trPr>
        <w:tc>
          <w:tcPr>
            <w:tcW w:w="765"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5395"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2355" w:type="dxa"/>
            <w:tcBorders>
              <w:top w:val="nil"/>
              <w:left w:val="nil"/>
              <w:bottom w:val="nil"/>
              <w:right w:val="nil"/>
            </w:tcBorders>
            <w:shd w:val="clear"/>
            <w:noWrap/>
            <w:vAlign w:val="bottom"/>
          </w:tcPr>
          <w:p>
            <w:pPr>
              <w:keepNext w:val="0"/>
              <w:keepLines w:val="0"/>
              <w:widowControl/>
              <w:suppressLineNumbers w:val="0"/>
              <w:jc w:val="center"/>
              <w:textAlignment w:val="bottom"/>
              <w:rPr>
                <w:rFonts w:hint="default" w:ascii="Times New Roman" w:hAnsi="Times New Roman" w:cs="Times New Roman"/>
                <w:i w:val="0"/>
                <w:iCs w:val="0"/>
                <w:color w:val="000000"/>
                <w:u w:val="none"/>
              </w:rPr>
            </w:pPr>
            <w:r>
              <w:rPr>
                <w:rFonts w:hint="default" w:ascii="Times New Roman" w:hAnsi="Times New Roman" w:eastAsia="SimSun" w:cs="Times New Roman"/>
                <w:i w:val="0"/>
                <w:iCs w:val="0"/>
                <w:color w:val="000000"/>
                <w:kern w:val="0"/>
                <w:sz w:val="24"/>
                <w:szCs w:val="24"/>
                <w:u w:val="none"/>
                <w:bdr w:val="none" w:color="auto" w:sz="0" w:space="0"/>
                <w:lang w:val="en-US" w:eastAsia="zh-CN" w:bidi="ar"/>
              </w:rPr>
              <w:t>Ngày 03 tháng 01 năm 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93" w:type="dxa"/>
          <w:wAfter w:w="1327" w:type="dxa"/>
          <w:trHeight w:val="360" w:hRule="atLeast"/>
        </w:trPr>
        <w:tc>
          <w:tcPr>
            <w:tcW w:w="765"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5395" w:type="dxa"/>
            <w:tcBorders>
              <w:top w:val="nil"/>
              <w:left w:val="nil"/>
              <w:bottom w:val="nil"/>
              <w:right w:val="nil"/>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NGƯỜI LẬP</w:t>
            </w:r>
          </w:p>
        </w:tc>
        <w:tc>
          <w:tcPr>
            <w:tcW w:w="2355" w:type="dxa"/>
            <w:tcBorders>
              <w:top w:val="nil"/>
              <w:left w:val="nil"/>
              <w:bottom w:val="nil"/>
              <w:right w:val="nil"/>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HIỆU TRƯỞNG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93" w:type="dxa"/>
          <w:wAfter w:w="1327" w:type="dxa"/>
          <w:trHeight w:val="360" w:hRule="atLeast"/>
        </w:trPr>
        <w:tc>
          <w:tcPr>
            <w:tcW w:w="765"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5395" w:type="dxa"/>
            <w:tcBorders>
              <w:top w:val="nil"/>
              <w:left w:val="nil"/>
              <w:bottom w:val="nil"/>
              <w:right w:val="nil"/>
            </w:tcBorders>
            <w:shd w:val="clear"/>
            <w:noWrap/>
            <w:vAlign w:val="bottom"/>
          </w:tcPr>
          <w:p>
            <w:pPr>
              <w:jc w:val="center"/>
              <w:rPr>
                <w:rFonts w:hint="default" w:ascii="Times New Roman" w:hAnsi="Times New Roman" w:cs="Times New Roman"/>
                <w:b/>
                <w:bCs/>
                <w:i w:val="0"/>
                <w:iCs w:val="0"/>
                <w:color w:val="000000"/>
                <w:sz w:val="24"/>
                <w:szCs w:val="24"/>
                <w:u w:val="none"/>
              </w:rPr>
            </w:pPr>
          </w:p>
        </w:tc>
        <w:tc>
          <w:tcPr>
            <w:tcW w:w="2355" w:type="dxa"/>
            <w:tcBorders>
              <w:top w:val="nil"/>
              <w:left w:val="nil"/>
              <w:bottom w:val="nil"/>
              <w:right w:val="nil"/>
            </w:tcBorders>
            <w:shd w:val="clear"/>
            <w:noWrap/>
            <w:vAlign w:val="bottom"/>
          </w:tcPr>
          <w:p>
            <w:pPr>
              <w:jc w:val="cente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93" w:type="dxa"/>
          <w:wAfter w:w="1327" w:type="dxa"/>
          <w:trHeight w:val="360" w:hRule="atLeast"/>
        </w:trPr>
        <w:tc>
          <w:tcPr>
            <w:tcW w:w="765"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5395" w:type="dxa"/>
            <w:tcBorders>
              <w:top w:val="nil"/>
              <w:left w:val="nil"/>
              <w:bottom w:val="nil"/>
              <w:right w:val="nil"/>
            </w:tcBorders>
            <w:shd w:val="clear"/>
            <w:noWrap/>
            <w:vAlign w:val="bottom"/>
          </w:tcPr>
          <w:p>
            <w:pPr>
              <w:jc w:val="center"/>
              <w:rPr>
                <w:rFonts w:hint="default" w:ascii="Times New Roman" w:hAnsi="Times New Roman" w:cs="Times New Roman"/>
                <w:b/>
                <w:bCs/>
                <w:i w:val="0"/>
                <w:iCs w:val="0"/>
                <w:color w:val="000000"/>
                <w:sz w:val="24"/>
                <w:szCs w:val="24"/>
                <w:u w:val="none"/>
              </w:rPr>
            </w:pPr>
          </w:p>
        </w:tc>
        <w:tc>
          <w:tcPr>
            <w:tcW w:w="2355" w:type="dxa"/>
            <w:tcBorders>
              <w:top w:val="nil"/>
              <w:left w:val="nil"/>
              <w:bottom w:val="nil"/>
              <w:right w:val="nil"/>
            </w:tcBorders>
            <w:shd w:val="clear"/>
            <w:noWrap/>
            <w:vAlign w:val="bottom"/>
          </w:tcPr>
          <w:p>
            <w:pPr>
              <w:jc w:val="cente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93" w:type="dxa"/>
          <w:wAfter w:w="1327" w:type="dxa"/>
          <w:trHeight w:val="360" w:hRule="atLeast"/>
        </w:trPr>
        <w:tc>
          <w:tcPr>
            <w:tcW w:w="765"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5395" w:type="dxa"/>
            <w:tcBorders>
              <w:top w:val="nil"/>
              <w:left w:val="nil"/>
              <w:bottom w:val="nil"/>
              <w:right w:val="nil"/>
            </w:tcBorders>
            <w:shd w:val="clear"/>
            <w:noWrap/>
            <w:vAlign w:val="bottom"/>
          </w:tcPr>
          <w:p>
            <w:pPr>
              <w:jc w:val="center"/>
              <w:rPr>
                <w:rFonts w:hint="default" w:ascii="Times New Roman" w:hAnsi="Times New Roman" w:cs="Times New Roman"/>
                <w:b/>
                <w:bCs/>
                <w:i w:val="0"/>
                <w:iCs w:val="0"/>
                <w:color w:val="000000"/>
                <w:sz w:val="24"/>
                <w:szCs w:val="24"/>
                <w:u w:val="none"/>
              </w:rPr>
            </w:pPr>
          </w:p>
        </w:tc>
        <w:tc>
          <w:tcPr>
            <w:tcW w:w="2355" w:type="dxa"/>
            <w:tcBorders>
              <w:top w:val="nil"/>
              <w:left w:val="nil"/>
              <w:bottom w:val="nil"/>
              <w:right w:val="nil"/>
            </w:tcBorders>
            <w:shd w:val="clear"/>
            <w:noWrap/>
            <w:vAlign w:val="bottom"/>
          </w:tcPr>
          <w:p>
            <w:pPr>
              <w:jc w:val="cente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93" w:type="dxa"/>
          <w:wAfter w:w="1327" w:type="dxa"/>
          <w:trHeight w:val="360" w:hRule="atLeast"/>
        </w:trPr>
        <w:tc>
          <w:tcPr>
            <w:tcW w:w="765" w:type="dxa"/>
            <w:tcBorders>
              <w:top w:val="nil"/>
              <w:left w:val="nil"/>
              <w:bottom w:val="nil"/>
              <w:right w:val="nil"/>
            </w:tcBorders>
            <w:shd w:val="clear"/>
            <w:noWrap/>
            <w:vAlign w:val="bottom"/>
          </w:tcPr>
          <w:p>
            <w:pPr>
              <w:rPr>
                <w:rFonts w:hint="default" w:ascii="Times New Roman" w:hAnsi="Times New Roman" w:cs="Times New Roman"/>
                <w:i w:val="0"/>
                <w:iCs w:val="0"/>
                <w:color w:val="000000"/>
                <w:sz w:val="24"/>
                <w:szCs w:val="24"/>
                <w:u w:val="none"/>
              </w:rPr>
            </w:pPr>
          </w:p>
        </w:tc>
        <w:tc>
          <w:tcPr>
            <w:tcW w:w="5395" w:type="dxa"/>
            <w:tcBorders>
              <w:top w:val="nil"/>
              <w:left w:val="nil"/>
              <w:bottom w:val="nil"/>
              <w:right w:val="nil"/>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Nguyễn Hồng Nghĩa</w:t>
            </w:r>
          </w:p>
        </w:tc>
        <w:tc>
          <w:tcPr>
            <w:tcW w:w="2355" w:type="dxa"/>
            <w:tcBorders>
              <w:top w:val="nil"/>
              <w:left w:val="nil"/>
              <w:bottom w:val="nil"/>
              <w:right w:val="nil"/>
            </w:tcBorders>
            <w:shd w:val="clear"/>
            <w:noWrap/>
            <w:vAlign w:val="bottom"/>
          </w:tcPr>
          <w:p>
            <w:pPr>
              <w:keepNext w:val="0"/>
              <w:keepLines w:val="0"/>
              <w:widowControl/>
              <w:suppressLineNumbers w:val="0"/>
              <w:jc w:val="center"/>
              <w:textAlignment w:val="bottom"/>
              <w:rPr>
                <w:rFonts w:hint="default" w:ascii="Times New Roman" w:hAnsi="Times New Roman" w:cs="Times New Roman"/>
                <w:b/>
                <w:bCs/>
                <w:i w:val="0"/>
                <w:iCs w:val="0"/>
                <w:color w:val="000000"/>
                <w:u w:val="none"/>
              </w:rPr>
            </w:pPr>
            <w:r>
              <w:rPr>
                <w:rFonts w:hint="default" w:ascii="Times New Roman" w:hAnsi="Times New Roman" w:eastAsia="SimSun" w:cs="Times New Roman"/>
                <w:b/>
                <w:bCs/>
                <w:i w:val="0"/>
                <w:iCs w:val="0"/>
                <w:color w:val="000000"/>
                <w:kern w:val="0"/>
                <w:sz w:val="24"/>
                <w:szCs w:val="24"/>
                <w:u w:val="none"/>
                <w:bdr w:val="none" w:color="auto" w:sz="0" w:space="0"/>
                <w:lang w:val="en-US" w:eastAsia="zh-CN" w:bidi="ar"/>
              </w:rPr>
              <w:t>Nguyễn Thị Hiền</w:t>
            </w:r>
          </w:p>
        </w:tc>
      </w:tr>
    </w:tbl>
    <w:p>
      <w:pPr>
        <w:spacing w:line="288" w:lineRule="auto"/>
      </w:pPr>
    </w:p>
    <w:sectPr>
      <w:pgSz w:w="11909" w:h="16834"/>
      <w:pgMar w:top="1134" w:right="1134" w:bottom="1134" w:left="1701"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3" w:usb1="080E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VnTime">
    <w:panose1 w:val="020B7200000000000000"/>
    <w:charset w:val="00"/>
    <w:family w:val="swiss"/>
    <w:pitch w:val="default"/>
    <w:sig w:usb0="00000000" w:usb1="00000000" w:usb2="00000000" w:usb3="00000000" w:csb0="00000000" w:csb1="00000000"/>
  </w:font>
  <w:font w:name="MS Mincho">
    <w:altName w:val="Meiryo"/>
    <w:panose1 w:val="02020609040205080304"/>
    <w:charset w:val="80"/>
    <w:family w:val="roman"/>
    <w:pitch w:val="default"/>
    <w:sig w:usb0="00000000" w:usb1="00000000" w:usb2="00000010" w:usb3="00000000" w:csb0="00020000" w:csb1="00000000"/>
  </w:font>
  <w:font w:name="Meiryo">
    <w:panose1 w:val="020B0604030504040204"/>
    <w:charset w:val="80"/>
    <w:family w:val="auto"/>
    <w:pitch w:val="default"/>
    <w:sig w:usb0="E10102FF" w:usb1="EAC7FFFF" w:usb2="00010012" w:usb3="00000000" w:csb0="6002009F" w:csb1="DFD7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40"/>
  <w:drawingGridVerticalSpacing w:val="38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13"/>
    <w:rsid w:val="00012221"/>
    <w:rsid w:val="00017770"/>
    <w:rsid w:val="00017E9B"/>
    <w:rsid w:val="00040BEB"/>
    <w:rsid w:val="00053336"/>
    <w:rsid w:val="00074486"/>
    <w:rsid w:val="00093BBE"/>
    <w:rsid w:val="000A691B"/>
    <w:rsid w:val="000D6118"/>
    <w:rsid w:val="000E2270"/>
    <w:rsid w:val="000F0A3F"/>
    <w:rsid w:val="00111FFF"/>
    <w:rsid w:val="00113FDA"/>
    <w:rsid w:val="001167B3"/>
    <w:rsid w:val="00122425"/>
    <w:rsid w:val="00126559"/>
    <w:rsid w:val="00132CEB"/>
    <w:rsid w:val="001769FD"/>
    <w:rsid w:val="00180B5F"/>
    <w:rsid w:val="00191CB8"/>
    <w:rsid w:val="00194CAC"/>
    <w:rsid w:val="001C332D"/>
    <w:rsid w:val="001D0402"/>
    <w:rsid w:val="001F4437"/>
    <w:rsid w:val="00221108"/>
    <w:rsid w:val="00231E9D"/>
    <w:rsid w:val="002811F9"/>
    <w:rsid w:val="0028301F"/>
    <w:rsid w:val="0029706E"/>
    <w:rsid w:val="002B6D99"/>
    <w:rsid w:val="002D4768"/>
    <w:rsid w:val="002D5AD4"/>
    <w:rsid w:val="002F15FC"/>
    <w:rsid w:val="00305ADA"/>
    <w:rsid w:val="003203FD"/>
    <w:rsid w:val="0032394D"/>
    <w:rsid w:val="003422E0"/>
    <w:rsid w:val="00387B03"/>
    <w:rsid w:val="003929AE"/>
    <w:rsid w:val="003A542E"/>
    <w:rsid w:val="003C5C02"/>
    <w:rsid w:val="003D4FA7"/>
    <w:rsid w:val="003E240E"/>
    <w:rsid w:val="003E50A7"/>
    <w:rsid w:val="003F23BB"/>
    <w:rsid w:val="003F4C06"/>
    <w:rsid w:val="0040308D"/>
    <w:rsid w:val="00406090"/>
    <w:rsid w:val="00435E1E"/>
    <w:rsid w:val="00455F02"/>
    <w:rsid w:val="00456159"/>
    <w:rsid w:val="004973AC"/>
    <w:rsid w:val="004B08E7"/>
    <w:rsid w:val="004D54D3"/>
    <w:rsid w:val="004F1DC5"/>
    <w:rsid w:val="004F7B4C"/>
    <w:rsid w:val="005009C5"/>
    <w:rsid w:val="00506B1C"/>
    <w:rsid w:val="00550298"/>
    <w:rsid w:val="00560BE2"/>
    <w:rsid w:val="005672A2"/>
    <w:rsid w:val="005752F7"/>
    <w:rsid w:val="005C0966"/>
    <w:rsid w:val="005E30DB"/>
    <w:rsid w:val="005E5504"/>
    <w:rsid w:val="005F1299"/>
    <w:rsid w:val="00664413"/>
    <w:rsid w:val="006758ED"/>
    <w:rsid w:val="00683B05"/>
    <w:rsid w:val="006E11C7"/>
    <w:rsid w:val="00701978"/>
    <w:rsid w:val="007127BA"/>
    <w:rsid w:val="0071716C"/>
    <w:rsid w:val="00761446"/>
    <w:rsid w:val="00761778"/>
    <w:rsid w:val="00775657"/>
    <w:rsid w:val="007771AB"/>
    <w:rsid w:val="007A381A"/>
    <w:rsid w:val="007B082E"/>
    <w:rsid w:val="007B3252"/>
    <w:rsid w:val="007B6622"/>
    <w:rsid w:val="007D5E96"/>
    <w:rsid w:val="007E1A23"/>
    <w:rsid w:val="007E49D0"/>
    <w:rsid w:val="007F7DC0"/>
    <w:rsid w:val="00801EE4"/>
    <w:rsid w:val="00815ADC"/>
    <w:rsid w:val="00836C8D"/>
    <w:rsid w:val="00851415"/>
    <w:rsid w:val="008A40E5"/>
    <w:rsid w:val="008B4F66"/>
    <w:rsid w:val="008C416F"/>
    <w:rsid w:val="008E23EB"/>
    <w:rsid w:val="008F4BD1"/>
    <w:rsid w:val="009036A2"/>
    <w:rsid w:val="00956160"/>
    <w:rsid w:val="00972939"/>
    <w:rsid w:val="00975EC2"/>
    <w:rsid w:val="009823A9"/>
    <w:rsid w:val="009865D9"/>
    <w:rsid w:val="009A221A"/>
    <w:rsid w:val="009D4F4D"/>
    <w:rsid w:val="009E55BD"/>
    <w:rsid w:val="009F0A1E"/>
    <w:rsid w:val="009F2090"/>
    <w:rsid w:val="00A117E3"/>
    <w:rsid w:val="00A12631"/>
    <w:rsid w:val="00A337F7"/>
    <w:rsid w:val="00A33B0E"/>
    <w:rsid w:val="00A64C31"/>
    <w:rsid w:val="00A71673"/>
    <w:rsid w:val="00A90823"/>
    <w:rsid w:val="00AA483D"/>
    <w:rsid w:val="00AD14E1"/>
    <w:rsid w:val="00AE0D67"/>
    <w:rsid w:val="00B238FB"/>
    <w:rsid w:val="00B45DDF"/>
    <w:rsid w:val="00B50DDD"/>
    <w:rsid w:val="00B62DBE"/>
    <w:rsid w:val="00B62F55"/>
    <w:rsid w:val="00B87013"/>
    <w:rsid w:val="00B950CB"/>
    <w:rsid w:val="00BD7B11"/>
    <w:rsid w:val="00BE41C7"/>
    <w:rsid w:val="00C034FA"/>
    <w:rsid w:val="00C0457D"/>
    <w:rsid w:val="00C13E48"/>
    <w:rsid w:val="00C23C21"/>
    <w:rsid w:val="00C51F15"/>
    <w:rsid w:val="00C5628F"/>
    <w:rsid w:val="00C60374"/>
    <w:rsid w:val="00C63718"/>
    <w:rsid w:val="00C776D7"/>
    <w:rsid w:val="00C9078C"/>
    <w:rsid w:val="00CA7816"/>
    <w:rsid w:val="00CB6426"/>
    <w:rsid w:val="00CC0AE2"/>
    <w:rsid w:val="00CC7BE7"/>
    <w:rsid w:val="00CD0FCF"/>
    <w:rsid w:val="00CE1584"/>
    <w:rsid w:val="00CF0FEB"/>
    <w:rsid w:val="00D04111"/>
    <w:rsid w:val="00D04D2E"/>
    <w:rsid w:val="00D15853"/>
    <w:rsid w:val="00D31ADB"/>
    <w:rsid w:val="00D3723D"/>
    <w:rsid w:val="00D4010E"/>
    <w:rsid w:val="00D4152B"/>
    <w:rsid w:val="00D604B9"/>
    <w:rsid w:val="00D605D1"/>
    <w:rsid w:val="00D621B2"/>
    <w:rsid w:val="00D63361"/>
    <w:rsid w:val="00D65184"/>
    <w:rsid w:val="00D7574D"/>
    <w:rsid w:val="00DB08B1"/>
    <w:rsid w:val="00DB465D"/>
    <w:rsid w:val="00DB4918"/>
    <w:rsid w:val="00DC4558"/>
    <w:rsid w:val="00DC6944"/>
    <w:rsid w:val="00DE448A"/>
    <w:rsid w:val="00DF50A2"/>
    <w:rsid w:val="00E0609F"/>
    <w:rsid w:val="00E35450"/>
    <w:rsid w:val="00E3554E"/>
    <w:rsid w:val="00E45C75"/>
    <w:rsid w:val="00E71528"/>
    <w:rsid w:val="00E95475"/>
    <w:rsid w:val="00EA7395"/>
    <w:rsid w:val="00EB1271"/>
    <w:rsid w:val="00EB53FF"/>
    <w:rsid w:val="00EB73EE"/>
    <w:rsid w:val="00EF057C"/>
    <w:rsid w:val="00F30D58"/>
    <w:rsid w:val="00F440C6"/>
    <w:rsid w:val="00F60B19"/>
    <w:rsid w:val="00F67D0E"/>
    <w:rsid w:val="00F74846"/>
    <w:rsid w:val="00F830D4"/>
    <w:rsid w:val="00F83F8B"/>
    <w:rsid w:val="00F90011"/>
    <w:rsid w:val="00F91C12"/>
    <w:rsid w:val="00FA20B0"/>
    <w:rsid w:val="00FC0143"/>
    <w:rsid w:val="00FC1CA4"/>
    <w:rsid w:val="00FC44CF"/>
    <w:rsid w:val="024436B3"/>
    <w:rsid w:val="051C0CEF"/>
    <w:rsid w:val="05716EEC"/>
    <w:rsid w:val="075067E5"/>
    <w:rsid w:val="0D9360A0"/>
    <w:rsid w:val="0F9A0FDD"/>
    <w:rsid w:val="14694C0A"/>
    <w:rsid w:val="14F503ED"/>
    <w:rsid w:val="1BE608D3"/>
    <w:rsid w:val="1C1872D3"/>
    <w:rsid w:val="1D0F4020"/>
    <w:rsid w:val="207F7815"/>
    <w:rsid w:val="21BF4CC5"/>
    <w:rsid w:val="26304876"/>
    <w:rsid w:val="265A67F9"/>
    <w:rsid w:val="30380D70"/>
    <w:rsid w:val="321D3148"/>
    <w:rsid w:val="332A071F"/>
    <w:rsid w:val="33412B63"/>
    <w:rsid w:val="36AD3AB5"/>
    <w:rsid w:val="3D776095"/>
    <w:rsid w:val="47A45919"/>
    <w:rsid w:val="51D56AD3"/>
    <w:rsid w:val="522F36E3"/>
    <w:rsid w:val="548004E8"/>
    <w:rsid w:val="5D080073"/>
    <w:rsid w:val="5D9F425A"/>
    <w:rsid w:val="5DF97E4C"/>
    <w:rsid w:val="5F8E18AE"/>
    <w:rsid w:val="63375DBC"/>
    <w:rsid w:val="6536289C"/>
    <w:rsid w:val="654C5130"/>
    <w:rsid w:val="65B34924"/>
    <w:rsid w:val="674B49AB"/>
    <w:rsid w:val="6A911F8A"/>
    <w:rsid w:val="6B6F083C"/>
    <w:rsid w:val="6F076613"/>
    <w:rsid w:val="6FF55EE9"/>
    <w:rsid w:val="74473C1F"/>
    <w:rsid w:val="7482424E"/>
    <w:rsid w:val="768E2E31"/>
    <w:rsid w:val="7B100968"/>
    <w:rsid w:val="7EB42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0" w:line="240" w:lineRule="auto"/>
    </w:pPr>
    <w:rPr>
      <w:rFonts w:ascii=".VnTime" w:hAnsi=".VnTime" w:eastAsia="MS Mincho" w:cs="Times New Roman"/>
      <w:sz w:val="24"/>
      <w:szCs w:val="24"/>
      <w:lang w:val="en-US" w:eastAsia="ja-JP"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uiPriority w:val="99"/>
    <w:rPr>
      <w:rFonts w:ascii="Tahoma" w:hAnsi="Tahoma" w:cs="Tahoma"/>
      <w:sz w:val="16"/>
      <w:szCs w:val="16"/>
    </w:rPr>
  </w:style>
  <w:style w:type="paragraph" w:styleId="5">
    <w:name w:val="footer"/>
    <w:basedOn w:val="1"/>
    <w:semiHidden/>
    <w:unhideWhenUsed/>
    <w:uiPriority w:val="99"/>
    <w:pPr>
      <w:tabs>
        <w:tab w:val="center" w:pos="4153"/>
        <w:tab w:val="right" w:pos="8306"/>
      </w:tabs>
      <w:snapToGrid w:val="0"/>
      <w:jc w:val="left"/>
    </w:pPr>
    <w:rPr>
      <w:sz w:val="18"/>
      <w:szCs w:val="18"/>
    </w:rPr>
  </w:style>
  <w:style w:type="paragraph" w:styleId="6">
    <w:name w:val="header"/>
    <w:basedOn w:val="1"/>
    <w:semiHidden/>
    <w:unhideWhenUsed/>
    <w:uiPriority w:val="99"/>
    <w:pPr>
      <w:tabs>
        <w:tab w:val="center" w:pos="4153"/>
        <w:tab w:val="right" w:pos="8306"/>
      </w:tabs>
      <w:snapToGrid w:val="0"/>
    </w:pPr>
    <w:rPr>
      <w:sz w:val="18"/>
      <w:szCs w:val="18"/>
    </w:rPr>
  </w:style>
  <w:style w:type="paragraph" w:customStyle="1" w:styleId="7">
    <w:name w:val="Char"/>
    <w:basedOn w:val="1"/>
    <w:qFormat/>
    <w:uiPriority w:val="0"/>
    <w:pPr>
      <w:pageBreakBefore/>
      <w:tabs>
        <w:tab w:val="left" w:pos="850"/>
        <w:tab w:val="left" w:pos="1191"/>
        <w:tab w:val="left" w:pos="1531"/>
      </w:tabs>
      <w:spacing w:after="120"/>
      <w:jc w:val="center"/>
    </w:pPr>
    <w:rPr>
      <w:rFonts w:ascii="Tahoma" w:hAnsi="Tahoma" w:eastAsia="Times New Roman" w:cs="Tahoma"/>
      <w:color w:val="FFFFFF"/>
      <w:spacing w:val="20"/>
      <w:sz w:val="22"/>
      <w:szCs w:val="22"/>
      <w:lang w:val="en-GB" w:eastAsia="zh-CN"/>
    </w:rPr>
  </w:style>
  <w:style w:type="paragraph" w:styleId="8">
    <w:name w:val="List Paragraph"/>
    <w:basedOn w:val="1"/>
    <w:qFormat/>
    <w:uiPriority w:val="34"/>
    <w:pPr>
      <w:ind w:left="720"/>
      <w:contextualSpacing/>
    </w:pPr>
  </w:style>
  <w:style w:type="character" w:customStyle="1" w:styleId="9">
    <w:name w:val="Balloon Text Char"/>
    <w:basedOn w:val="2"/>
    <w:link w:val="4"/>
    <w:semiHidden/>
    <w:uiPriority w:val="99"/>
    <w:rPr>
      <w:rFonts w:ascii="Tahoma" w:hAnsi="Tahoma" w:eastAsia="MS Mincho" w:cs="Tahoma"/>
      <w:sz w:val="16"/>
      <w:szCs w:val="16"/>
      <w:lang w:eastAsia="ja-JP"/>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E4663F-25D8-447A-9F24-CD17CCB0FB3E}">
  <ds:schemaRefs/>
</ds:datastoreItem>
</file>

<file path=docProps/app.xml><?xml version="1.0" encoding="utf-8"?>
<Properties xmlns="http://schemas.openxmlformats.org/officeDocument/2006/extended-properties" xmlns:vt="http://schemas.openxmlformats.org/officeDocument/2006/docPropsVTypes">
  <Template>Normal.dotm</Template>
  <Pages>34</Pages>
  <Words>8434</Words>
  <Characters>48075</Characters>
  <Lines>400</Lines>
  <Paragraphs>112</Paragraphs>
  <TotalTime>4</TotalTime>
  <ScaleCrop>false</ScaleCrop>
  <LinksUpToDate>false</LinksUpToDate>
  <CharactersWithSpaces>56397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2019-11-27T11:42:00Z</dcterms:created>
  <dc:creator>SKY</dc:creator>
  <cp:lastModifiedBy>Administrator</cp:lastModifiedBy>
  <cp:lastPrinted>2022-09-27T04:46:00Z</cp:lastPrinted>
  <dcterms:modified xsi:type="dcterms:W3CDTF">2023-01-10T09:58:29Z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58AE908394D34F9DB7D7C3E7DCB00995</vt:lpwstr>
  </property>
</Properties>
</file>